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720" w:lineRule="exact"/>
        <w:jc w:val="left"/>
        <w:rPr>
          <w:rFonts w:ascii="Times New Roman" w:hAnsi="Times New Roman" w:eastAsia="楷体_GB2312"/>
          <w:sz w:val="32"/>
          <w:szCs w:val="32"/>
        </w:rPr>
      </w:pPr>
      <w:r>
        <w:rPr>
          <w:rFonts w:ascii="Times New Roman" w:hAnsi="Times New Roman" w:eastAsia="楷体_GB2312"/>
          <w:sz w:val="32"/>
          <w:szCs w:val="32"/>
        </w:rPr>
        <w:t>广州市第四次全国经济普查公报解读一</w:t>
      </w:r>
    </w:p>
    <w:p>
      <w:pPr>
        <w:pStyle w:val="2"/>
        <w:rPr>
          <w:rFonts w:ascii="Times New Roman" w:hAnsi="Times New Roman"/>
        </w:rPr>
      </w:pPr>
    </w:p>
    <w:p>
      <w:pPr>
        <w:widowControl/>
        <w:shd w:val="clear" w:color="auto" w:fill="FFFFFF"/>
        <w:wordWrap w:val="0"/>
        <w:spacing w:line="720" w:lineRule="exact"/>
        <w:jc w:val="center"/>
        <w:rPr>
          <w:rFonts w:ascii="Times New Roman" w:hAnsi="Times New Roman" w:eastAsia="方正小标宋_GBK"/>
          <w:color w:val="000000"/>
          <w:kern w:val="0"/>
          <w:sz w:val="44"/>
          <w:szCs w:val="44"/>
          <w:shd w:val="clear" w:color="auto" w:fill="FFFFFF"/>
        </w:rPr>
      </w:pPr>
      <w:r>
        <w:rPr>
          <w:rFonts w:ascii="Times New Roman" w:hAnsi="Times New Roman" w:eastAsia="方正小标宋_GBK"/>
          <w:color w:val="000000"/>
          <w:kern w:val="0"/>
          <w:sz w:val="44"/>
          <w:szCs w:val="44"/>
          <w:shd w:val="clear" w:color="auto" w:fill="FFFFFF"/>
        </w:rPr>
        <w:t>市场活力迸发</w:t>
      </w:r>
    </w:p>
    <w:p>
      <w:pPr>
        <w:widowControl/>
        <w:shd w:val="clear" w:color="auto" w:fill="FFFFFF"/>
        <w:wordWrap w:val="0"/>
        <w:spacing w:line="720" w:lineRule="exact"/>
        <w:jc w:val="center"/>
        <w:rPr>
          <w:rFonts w:ascii="Times New Roman" w:hAnsi="Times New Roman" w:eastAsia="方正小标宋_GBK"/>
          <w:color w:val="000000"/>
          <w:kern w:val="0"/>
          <w:sz w:val="44"/>
          <w:szCs w:val="44"/>
          <w:shd w:val="clear" w:color="auto" w:fill="FFFFFF"/>
        </w:rPr>
      </w:pPr>
      <w:r>
        <w:rPr>
          <w:rFonts w:ascii="Times New Roman" w:hAnsi="Times New Roman" w:eastAsia="方正小标宋_GBK"/>
          <w:color w:val="000000"/>
          <w:kern w:val="0"/>
          <w:sz w:val="44"/>
          <w:szCs w:val="44"/>
          <w:shd w:val="clear" w:color="auto" w:fill="FFFFFF"/>
        </w:rPr>
        <w:t>法人单位数量增长近三倍</w:t>
      </w:r>
    </w:p>
    <w:p>
      <w:pPr>
        <w:widowControl/>
        <w:wordWrap w:val="0"/>
        <w:spacing w:line="600" w:lineRule="exact"/>
        <w:jc w:val="left"/>
        <w:rPr>
          <w:rFonts w:ascii="Times New Roman" w:hAnsi="Times New Roman" w:eastAsia="仿宋_GB2312"/>
          <w:sz w:val="32"/>
          <w:szCs w:val="32"/>
        </w:rPr>
      </w:pPr>
    </w:p>
    <w:p>
      <w:pPr>
        <w:widowControl/>
        <w:wordWrap w:val="0"/>
        <w:spacing w:line="600" w:lineRule="exact"/>
        <w:ind w:firstLine="640" w:firstLineChars="200"/>
        <w:jc w:val="left"/>
        <w:rPr>
          <w:rFonts w:ascii="Times New Roman" w:hAnsi="Times New Roman" w:eastAsia="仿宋_GB2312"/>
          <w:sz w:val="32"/>
          <w:szCs w:val="32"/>
        </w:rPr>
      </w:pPr>
      <w:r>
        <w:rPr>
          <w:rFonts w:ascii="Times New Roman" w:hAnsi="Times New Roman" w:eastAsia="仿宋_GB2312"/>
          <w:color w:val="333333"/>
          <w:kern w:val="0"/>
          <w:sz w:val="32"/>
          <w:szCs w:val="32"/>
          <w:shd w:val="clear" w:color="auto" w:fill="FFFFFF"/>
        </w:rPr>
        <w:t>第四次全国经济普查结果显示，我市法人单位在数量上进入高速增长期，五年来增长2.8倍；在产业结构上进一步优化，第三产业单位占比继续提高；在行业分布上出现增速分化，信息技术产业发展较快。</w:t>
      </w:r>
    </w:p>
    <w:p>
      <w:pPr>
        <w:widowControl/>
        <w:numPr>
          <w:ilvl w:val="0"/>
          <w:numId w:val="1"/>
        </w:numPr>
        <w:wordWrap w:val="0"/>
        <w:spacing w:line="600" w:lineRule="exact"/>
        <w:ind w:firstLine="640" w:firstLineChars="200"/>
        <w:jc w:val="left"/>
        <w:rPr>
          <w:rFonts w:ascii="Times New Roman" w:hAnsi="Times New Roman" w:eastAsia="黑体"/>
          <w:color w:val="333333"/>
          <w:kern w:val="0"/>
          <w:sz w:val="32"/>
          <w:szCs w:val="32"/>
          <w:shd w:val="clear" w:color="auto" w:fill="FFFFFF"/>
        </w:rPr>
      </w:pPr>
      <w:r>
        <w:rPr>
          <w:rFonts w:ascii="Times New Roman" w:hAnsi="Times New Roman" w:eastAsia="黑体"/>
          <w:color w:val="333333"/>
          <w:kern w:val="0"/>
          <w:sz w:val="32"/>
          <w:szCs w:val="32"/>
          <w:shd w:val="clear" w:color="auto" w:fill="FFFFFF"/>
        </w:rPr>
        <w:t>市场活力激发，法人单位数量增长近三倍</w:t>
      </w:r>
    </w:p>
    <w:p>
      <w:pPr>
        <w:widowControl/>
        <w:wordWrap w:val="0"/>
        <w:spacing w:line="600" w:lineRule="exact"/>
        <w:ind w:firstLine="640" w:firstLineChars="200"/>
        <w:jc w:val="left"/>
        <w:rPr>
          <w:rFonts w:ascii="Times New Roman" w:hAnsi="Times New Roman" w:eastAsia="仿宋_GB2312"/>
          <w:sz w:val="32"/>
          <w:szCs w:val="32"/>
        </w:rPr>
      </w:pPr>
      <w:r>
        <w:rPr>
          <w:rFonts w:ascii="Times New Roman" w:hAnsi="Times New Roman" w:eastAsia="仿宋_GB2312"/>
          <w:color w:val="333333"/>
          <w:kern w:val="0"/>
          <w:sz w:val="32"/>
          <w:szCs w:val="32"/>
          <w:shd w:val="clear" w:color="auto" w:fill="FFFFFF"/>
        </w:rPr>
        <w:t>党的十八大以来，随着商事制度改革的全面推进，市场准入门槛进一步放宽，我市营商环境持续改善，市场活力不断激发。2018年末，全市共有从事第二产业和第三产业的法人单位75.16万个，比2013年末（2013年是第三次全国经济普查年份，下同）增加55.2</w:t>
      </w:r>
      <w:r>
        <w:rPr>
          <w:rFonts w:hint="eastAsia" w:ascii="Times New Roman" w:hAnsi="Times New Roman" w:eastAsia="仿宋_GB2312"/>
          <w:color w:val="333333"/>
          <w:kern w:val="0"/>
          <w:sz w:val="32"/>
          <w:szCs w:val="32"/>
          <w:shd w:val="clear" w:color="auto" w:fill="FFFFFF"/>
          <w:lang w:val="en-US" w:eastAsia="zh-CN"/>
        </w:rPr>
        <w:t>3</w:t>
      </w:r>
      <w:r>
        <w:rPr>
          <w:rFonts w:ascii="Times New Roman" w:hAnsi="Times New Roman" w:eastAsia="仿宋_GB2312"/>
          <w:color w:val="333333"/>
          <w:kern w:val="0"/>
          <w:sz w:val="32"/>
          <w:szCs w:val="32"/>
          <w:shd w:val="clear" w:color="auto" w:fill="FFFFFF"/>
        </w:rPr>
        <w:t>万个，增长2.8倍，年均增长39.4%，比“二经普”到“三经普”期间的年均增速（7.4%）高出32个百分点，法人单位数量呈高速增长态势。产业活动单位</w:t>
      </w:r>
      <w:r>
        <w:rPr>
          <w:rFonts w:ascii="Times New Roman" w:hAnsi="Times New Roman" w:eastAsia="仿宋_GB2312"/>
          <w:color w:val="333333"/>
          <w:kern w:val="0"/>
          <w:sz w:val="32"/>
          <w:szCs w:val="32"/>
          <w:shd w:val="clear" w:color="auto" w:fill="FFFFFF"/>
          <w:vertAlign w:val="superscript"/>
        </w:rPr>
        <w:t>[1]</w:t>
      </w:r>
      <w:r>
        <w:rPr>
          <w:rFonts w:ascii="Times New Roman" w:hAnsi="Times New Roman" w:eastAsia="仿宋_GB2312"/>
          <w:color w:val="333333"/>
          <w:kern w:val="0"/>
          <w:sz w:val="32"/>
          <w:szCs w:val="32"/>
          <w:shd w:val="clear" w:color="auto" w:fill="FFFFFF"/>
        </w:rPr>
        <w:t>80.31万个，增加57.14万个，增长2.5倍，年均增长36.4%。</w:t>
      </w:r>
    </w:p>
    <w:p>
      <w:pPr>
        <w:widowControl/>
        <w:wordWrap w:val="0"/>
        <w:spacing w:line="600" w:lineRule="exact"/>
        <w:jc w:val="left"/>
        <w:rPr>
          <w:rFonts w:ascii="Times New Roman" w:hAnsi="Times New Roman" w:eastAsia="黑体"/>
          <w:sz w:val="32"/>
          <w:szCs w:val="32"/>
        </w:rPr>
      </w:pPr>
      <w:r>
        <w:rPr>
          <w:rFonts w:ascii="Times New Roman" w:hAnsi="Times New Roman" w:eastAsia="仿宋_GB2312"/>
          <w:color w:val="333333"/>
          <w:kern w:val="0"/>
          <w:sz w:val="32"/>
          <w:szCs w:val="32"/>
          <w:shd w:val="clear" w:color="auto" w:fill="FFFFFF"/>
        </w:rPr>
        <w:t>　　</w:t>
      </w:r>
      <w:r>
        <w:rPr>
          <w:rFonts w:ascii="Times New Roman" w:hAnsi="Times New Roman" w:eastAsia="黑体"/>
          <w:color w:val="333333"/>
          <w:kern w:val="0"/>
          <w:sz w:val="32"/>
          <w:szCs w:val="32"/>
          <w:shd w:val="clear" w:color="auto" w:fill="FFFFFF"/>
        </w:rPr>
        <w:t>二、产业结构优化，第三产业发展势头强劲</w:t>
      </w:r>
    </w:p>
    <w:p>
      <w:pPr>
        <w:widowControl/>
        <w:wordWrap w:val="0"/>
        <w:spacing w:line="600" w:lineRule="exact"/>
        <w:ind w:firstLine="640" w:firstLineChars="200"/>
        <w:jc w:val="left"/>
        <w:rPr>
          <w:rFonts w:ascii="Times New Roman" w:hAnsi="Times New Roman" w:eastAsia="仿宋_GB2312"/>
          <w:sz w:val="32"/>
          <w:szCs w:val="32"/>
        </w:rPr>
      </w:pPr>
      <w:r>
        <w:rPr>
          <w:rFonts w:ascii="Times New Roman" w:hAnsi="Times New Roman" w:eastAsia="仿宋_GB2312"/>
          <w:color w:val="333333"/>
          <w:kern w:val="0"/>
          <w:sz w:val="32"/>
          <w:szCs w:val="32"/>
          <w:shd w:val="clear" w:color="auto" w:fill="FFFFFF"/>
        </w:rPr>
        <w:t>2018年末，全市从事第三产业的法人单位数量为64.84万个，占全部单位的86.3%，比2013年末提高了5.7个百分点。第三产业法人单位从业人员639.83万人，占全部单位从业人员的72.0%，比2013年末提高了11.</w:t>
      </w:r>
      <w:r>
        <w:rPr>
          <w:rFonts w:hint="eastAsia" w:ascii="Times New Roman" w:hAnsi="Times New Roman" w:eastAsia="仿宋_GB2312"/>
          <w:color w:val="333333"/>
          <w:kern w:val="0"/>
          <w:sz w:val="32"/>
          <w:szCs w:val="32"/>
          <w:shd w:val="clear" w:color="auto" w:fill="FFFFFF"/>
        </w:rPr>
        <w:t>3</w:t>
      </w:r>
      <w:r>
        <w:rPr>
          <w:rFonts w:ascii="Times New Roman" w:hAnsi="Times New Roman" w:eastAsia="仿宋_GB2312"/>
          <w:color w:val="333333"/>
          <w:kern w:val="0"/>
          <w:sz w:val="32"/>
          <w:szCs w:val="32"/>
          <w:shd w:val="clear" w:color="auto" w:fill="FFFFFF"/>
        </w:rPr>
        <w:t>个百分点，第三产业就业“蓄水池”作用进一步增强。资产和营业收入方面，第三产业法人单位资产总计17.22万亿元，占比为80.8%；第三产业企业法人单位全年实现营业收入5.17万亿元，占比66.1%。</w:t>
      </w:r>
    </w:p>
    <w:p>
      <w:pPr>
        <w:widowControl/>
        <w:wordWrap w:val="0"/>
        <w:spacing w:line="600" w:lineRule="exact"/>
        <w:ind w:left="420" w:leftChars="200" w:firstLine="320" w:firstLineChars="100"/>
        <w:jc w:val="left"/>
        <w:rPr>
          <w:rFonts w:ascii="Times New Roman" w:hAnsi="Times New Roman" w:eastAsia="黑体"/>
          <w:color w:val="333333"/>
          <w:kern w:val="0"/>
          <w:sz w:val="32"/>
          <w:szCs w:val="32"/>
          <w:shd w:val="clear" w:color="auto" w:fill="FFFFFF"/>
        </w:rPr>
      </w:pPr>
      <w:r>
        <w:rPr>
          <w:rFonts w:ascii="Times New Roman" w:hAnsi="Times New Roman" w:eastAsia="黑体"/>
          <w:color w:val="333333"/>
          <w:kern w:val="0"/>
          <w:sz w:val="32"/>
          <w:szCs w:val="32"/>
          <w:shd w:val="clear" w:color="auto" w:fill="FFFFFF"/>
        </w:rPr>
        <w:t>三、行业分布多点开花，新兴产业蓬勃发展</w:t>
      </w:r>
    </w:p>
    <w:p>
      <w:pPr>
        <w:widowControl/>
        <w:wordWrap w:val="0"/>
        <w:spacing w:line="600" w:lineRule="exact"/>
        <w:ind w:firstLine="643" w:firstLineChars="200"/>
        <w:jc w:val="left"/>
        <w:rPr>
          <w:rFonts w:ascii="Times New Roman" w:hAnsi="Times New Roman" w:eastAsia="仿宋_GB2312"/>
          <w:color w:val="333333"/>
          <w:kern w:val="0"/>
          <w:sz w:val="32"/>
          <w:szCs w:val="32"/>
          <w:shd w:val="clear" w:color="auto" w:fill="FFFFFF"/>
        </w:rPr>
      </w:pPr>
      <w:r>
        <w:rPr>
          <w:rFonts w:ascii="Times New Roman" w:hAnsi="Times New Roman" w:eastAsia="楷体_GB2312"/>
          <w:b/>
          <w:bCs/>
          <w:color w:val="333333"/>
          <w:kern w:val="0"/>
          <w:sz w:val="32"/>
          <w:szCs w:val="32"/>
          <w:shd w:val="clear" w:color="auto" w:fill="FFFFFF"/>
        </w:rPr>
        <w:t>按比重看，“千年商都”地位稳固。</w:t>
      </w:r>
      <w:r>
        <w:rPr>
          <w:rFonts w:ascii="Times New Roman" w:hAnsi="Times New Roman" w:eastAsia="仿宋_GB2312"/>
          <w:color w:val="333333"/>
          <w:kern w:val="0"/>
          <w:sz w:val="32"/>
          <w:szCs w:val="32"/>
          <w:shd w:val="clear" w:color="auto" w:fill="FFFFFF"/>
        </w:rPr>
        <w:t>2018年末，我市法人单位数量居前三位的行业门类为批发和零售业，租赁和商务服务业，制造业，占全部单位的比重分别为34.7%、16.5%、10.2%，合计份额超过60%。</w:t>
      </w:r>
    </w:p>
    <w:p>
      <w:pPr>
        <w:widowControl/>
        <w:wordWrap w:val="0"/>
        <w:spacing w:line="600" w:lineRule="exact"/>
        <w:ind w:firstLine="643" w:firstLineChars="200"/>
        <w:jc w:val="left"/>
        <w:rPr>
          <w:rFonts w:ascii="Times New Roman" w:hAnsi="Times New Roman" w:eastAsia="仿宋_GB2312"/>
          <w:color w:val="333333"/>
          <w:kern w:val="0"/>
          <w:sz w:val="32"/>
          <w:szCs w:val="32"/>
          <w:shd w:val="clear" w:color="auto" w:fill="FFFFFF"/>
        </w:rPr>
      </w:pPr>
      <w:r>
        <w:rPr>
          <w:rFonts w:ascii="Times New Roman" w:hAnsi="Times New Roman" w:eastAsia="楷体_GB2312"/>
          <w:b/>
          <w:bCs/>
          <w:color w:val="333333"/>
          <w:kern w:val="0"/>
          <w:sz w:val="32"/>
          <w:szCs w:val="32"/>
          <w:shd w:val="clear" w:color="auto" w:fill="FFFFFF"/>
        </w:rPr>
        <w:t>按增速看，不同行业增速出现分化。</w:t>
      </w:r>
      <w:r>
        <w:rPr>
          <w:rFonts w:ascii="Times New Roman" w:hAnsi="Times New Roman" w:eastAsia="仿宋_GB2312"/>
          <w:color w:val="333333"/>
          <w:kern w:val="0"/>
          <w:sz w:val="32"/>
          <w:szCs w:val="32"/>
          <w:shd w:val="clear" w:color="auto" w:fill="FFFFFF"/>
        </w:rPr>
        <w:t>与2013年末相比，所有行业的法人单位数量均有不同幅度的增长，但增速出现分化（见表一）。其中，信息传输、软件和信息技术服务业，建筑业，科学研究和技术服务业增速较高，五年来分别增长6.3倍、6.0倍和5.6倍。采矿业，卫生和社会工作，制造业增速较低，分别增长1.1倍、1.1倍和1.2倍。</w:t>
      </w:r>
    </w:p>
    <w:p>
      <w:pPr>
        <w:widowControl/>
        <w:wordWrap w:val="0"/>
        <w:spacing w:line="400" w:lineRule="exact"/>
        <w:jc w:val="center"/>
        <w:rPr>
          <w:rFonts w:ascii="Times New Roman" w:hAnsi="Times New Roman" w:eastAsiaTheme="minorEastAsia"/>
          <w:b/>
          <w:bCs/>
          <w:sz w:val="24"/>
        </w:rPr>
      </w:pPr>
      <w:r>
        <w:rPr>
          <w:rFonts w:ascii="Times New Roman" w:hAnsi="Times New Roman" w:eastAsiaTheme="minorEastAsia"/>
          <w:b/>
          <w:bCs/>
          <w:color w:val="333333"/>
          <w:kern w:val="0"/>
          <w:sz w:val="24"/>
          <w:shd w:val="clear" w:color="auto" w:fill="FFFFFF"/>
        </w:rPr>
        <w:t>表</w:t>
      </w:r>
      <w:r>
        <w:rPr>
          <w:rFonts w:hint="eastAsia" w:ascii="Times New Roman" w:hAnsi="Times New Roman" w:eastAsiaTheme="minorEastAsia"/>
          <w:b/>
          <w:bCs/>
          <w:color w:val="333333"/>
          <w:kern w:val="0"/>
          <w:sz w:val="24"/>
          <w:shd w:val="clear" w:color="auto" w:fill="FFFFFF"/>
        </w:rPr>
        <w:t>1</w:t>
      </w:r>
      <w:r>
        <w:rPr>
          <w:rFonts w:ascii="Times New Roman" w:hAnsi="Times New Roman" w:eastAsiaTheme="minorEastAsia"/>
          <w:b/>
          <w:bCs/>
          <w:color w:val="333333"/>
          <w:kern w:val="0"/>
          <w:sz w:val="24"/>
          <w:shd w:val="clear" w:color="auto" w:fill="FFFFFF"/>
        </w:rPr>
        <w:t>　按行业门类分组的法人单位数</w:t>
      </w:r>
      <w:r>
        <w:rPr>
          <w:rFonts w:ascii="Times New Roman" w:hAnsi="Times New Roman" w:eastAsiaTheme="minorEastAsia"/>
          <w:b/>
          <w:bCs/>
          <w:color w:val="333333"/>
          <w:kern w:val="0"/>
          <w:sz w:val="24"/>
        </w:rPr>
        <w:t> </w:t>
      </w:r>
    </w:p>
    <w:tbl>
      <w:tblPr>
        <w:tblStyle w:val="3"/>
        <w:tblW w:w="8568" w:type="dxa"/>
        <w:jc w:val="center"/>
        <w:tblLayout w:type="fixed"/>
        <w:tblCellMar>
          <w:top w:w="0" w:type="dxa"/>
          <w:left w:w="0" w:type="dxa"/>
          <w:bottom w:w="0" w:type="dxa"/>
          <w:right w:w="0" w:type="dxa"/>
        </w:tblCellMar>
      </w:tblPr>
      <w:tblGrid>
        <w:gridCol w:w="3392"/>
        <w:gridCol w:w="1455"/>
        <w:gridCol w:w="1269"/>
        <w:gridCol w:w="1331"/>
        <w:gridCol w:w="1121"/>
      </w:tblGrid>
      <w:tr>
        <w:tblPrEx>
          <w:tblCellMar>
            <w:top w:w="0" w:type="dxa"/>
            <w:left w:w="0" w:type="dxa"/>
            <w:bottom w:w="0" w:type="dxa"/>
            <w:right w:w="0" w:type="dxa"/>
          </w:tblCellMar>
        </w:tblPrEx>
        <w:trPr>
          <w:trHeight w:val="567" w:hRule="atLeast"/>
          <w:tblHeader/>
          <w:jc w:val="center"/>
        </w:trPr>
        <w:tc>
          <w:tcPr>
            <w:tcW w:w="3392" w:type="dxa"/>
            <w:tcBorders>
              <w:top w:val="single" w:color="000000" w:sz="12" w:space="0"/>
              <w:left w:val="nil"/>
              <w:bottom w:val="single" w:color="000000" w:sz="8" w:space="0"/>
              <w:right w:val="single" w:color="auto" w:sz="8" w:space="0"/>
            </w:tcBorders>
            <w:noWrap/>
            <w:vAlign w:val="center"/>
          </w:tcPr>
          <w:p>
            <w:pPr>
              <w:widowControl/>
              <w:spacing w:line="400" w:lineRule="exact"/>
              <w:ind w:left="57" w:right="57"/>
              <w:jc w:val="center"/>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kern w:val="0"/>
                <w:szCs w:val="21"/>
                <w14:textFill>
                  <w14:solidFill>
                    <w14:schemeClr w14:val="tx1"/>
                  </w14:solidFill>
                </w14:textFill>
              </w:rPr>
              <w:t> </w:t>
            </w:r>
          </w:p>
        </w:tc>
        <w:tc>
          <w:tcPr>
            <w:tcW w:w="1455" w:type="dxa"/>
            <w:tcBorders>
              <w:top w:val="single" w:color="000000" w:sz="12" w:space="0"/>
              <w:left w:val="nil"/>
              <w:bottom w:val="single" w:color="000000" w:sz="8" w:space="0"/>
              <w:right w:val="single" w:color="auto" w:sz="8" w:space="0"/>
            </w:tcBorders>
            <w:noWrap/>
            <w:vAlign w:val="center"/>
          </w:tcPr>
          <w:p>
            <w:pPr>
              <w:widowControl/>
              <w:spacing w:line="400" w:lineRule="exact"/>
              <w:ind w:left="57" w:right="57"/>
              <w:jc w:val="center"/>
              <w:rPr>
                <w:rFonts w:ascii="Times New Roman" w:hAnsi="Times New Roman" w:eastAsiaTheme="minorEastAsia"/>
                <w:b/>
                <w:bCs/>
                <w:color w:val="000000" w:themeColor="text1"/>
                <w:szCs w:val="21"/>
                <w14:textFill>
                  <w14:solidFill>
                    <w14:schemeClr w14:val="tx1"/>
                  </w14:solidFill>
                </w14:textFill>
              </w:rPr>
            </w:pPr>
            <w:r>
              <w:rPr>
                <w:rFonts w:ascii="Times New Roman" w:hAnsi="Times New Roman" w:eastAsiaTheme="minorEastAsia"/>
                <w:b/>
                <w:bCs/>
                <w:color w:val="000000" w:themeColor="text1"/>
                <w:kern w:val="0"/>
                <w:szCs w:val="21"/>
                <w14:textFill>
                  <w14:solidFill>
                    <w14:schemeClr w14:val="tx1"/>
                  </w14:solidFill>
                </w14:textFill>
              </w:rPr>
              <w:t>法人单位(个)</w:t>
            </w:r>
          </w:p>
        </w:tc>
        <w:tc>
          <w:tcPr>
            <w:tcW w:w="1269" w:type="dxa"/>
            <w:tcBorders>
              <w:top w:val="single" w:color="000000" w:sz="12" w:space="0"/>
              <w:left w:val="nil"/>
              <w:bottom w:val="single" w:color="000000" w:sz="8" w:space="0"/>
              <w:right w:val="single" w:color="auto" w:sz="8" w:space="0"/>
            </w:tcBorders>
            <w:noWrap/>
            <w:vAlign w:val="center"/>
          </w:tcPr>
          <w:p>
            <w:pPr>
              <w:widowControl/>
              <w:spacing w:line="400" w:lineRule="exact"/>
              <w:ind w:left="57" w:right="57"/>
              <w:jc w:val="center"/>
              <w:rPr>
                <w:rFonts w:ascii="Times New Roman" w:hAnsi="Times New Roman" w:eastAsiaTheme="minorEastAsia"/>
                <w:b/>
                <w:bCs/>
                <w:color w:val="000000" w:themeColor="text1"/>
                <w:szCs w:val="21"/>
                <w14:textFill>
                  <w14:solidFill>
                    <w14:schemeClr w14:val="tx1"/>
                  </w14:solidFill>
                </w14:textFill>
              </w:rPr>
            </w:pPr>
            <w:r>
              <w:rPr>
                <w:rFonts w:ascii="Times New Roman" w:hAnsi="Times New Roman" w:eastAsiaTheme="minorEastAsia"/>
                <w:b/>
                <w:bCs/>
                <w:color w:val="000000" w:themeColor="text1"/>
                <w:kern w:val="0"/>
                <w:szCs w:val="21"/>
                <w14:textFill>
                  <w14:solidFill>
                    <w14:schemeClr w14:val="tx1"/>
                  </w14:solidFill>
                </w14:textFill>
              </w:rPr>
              <w:t>比重(%)</w:t>
            </w:r>
          </w:p>
        </w:tc>
        <w:tc>
          <w:tcPr>
            <w:tcW w:w="1331" w:type="dxa"/>
            <w:tcBorders>
              <w:top w:val="single" w:color="000000" w:sz="12" w:space="0"/>
              <w:left w:val="nil"/>
              <w:bottom w:val="single" w:color="000000" w:sz="8" w:space="0"/>
              <w:right w:val="single" w:color="auto" w:sz="8" w:space="0"/>
            </w:tcBorders>
            <w:noWrap/>
            <w:vAlign w:val="center"/>
          </w:tcPr>
          <w:p>
            <w:pPr>
              <w:widowControl/>
              <w:spacing w:line="400" w:lineRule="exact"/>
              <w:ind w:left="57" w:right="57"/>
              <w:jc w:val="center"/>
              <w:rPr>
                <w:rFonts w:ascii="Times New Roman" w:hAnsi="Times New Roman" w:eastAsiaTheme="minorEastAsia"/>
                <w:b/>
                <w:bCs/>
                <w:color w:val="000000" w:themeColor="text1"/>
                <w:szCs w:val="21"/>
                <w14:textFill>
                  <w14:solidFill>
                    <w14:schemeClr w14:val="tx1"/>
                  </w14:solidFill>
                </w14:textFill>
              </w:rPr>
            </w:pPr>
            <w:r>
              <w:rPr>
                <w:rFonts w:ascii="Times New Roman" w:hAnsi="Times New Roman" w:eastAsiaTheme="minorEastAsia"/>
                <w:b/>
                <w:bCs/>
                <w:color w:val="000000" w:themeColor="text1"/>
                <w:kern w:val="0"/>
                <w:szCs w:val="21"/>
                <w14:textFill>
                  <w14:solidFill>
                    <w14:schemeClr w14:val="tx1"/>
                  </w14:solidFill>
                </w14:textFill>
              </w:rPr>
              <w:t>比2013年增加(个)</w:t>
            </w:r>
          </w:p>
        </w:tc>
        <w:tc>
          <w:tcPr>
            <w:tcW w:w="1121" w:type="dxa"/>
            <w:tcBorders>
              <w:top w:val="single" w:color="000000" w:sz="12" w:space="0"/>
              <w:left w:val="nil"/>
              <w:bottom w:val="single" w:color="000000" w:sz="8" w:space="0"/>
              <w:right w:val="nil"/>
            </w:tcBorders>
            <w:noWrap/>
            <w:vAlign w:val="center"/>
          </w:tcPr>
          <w:p>
            <w:pPr>
              <w:widowControl/>
              <w:spacing w:line="400" w:lineRule="exact"/>
              <w:ind w:left="57" w:right="57"/>
              <w:jc w:val="center"/>
              <w:rPr>
                <w:rFonts w:ascii="Times New Roman" w:hAnsi="Times New Roman" w:eastAsiaTheme="minorEastAsia"/>
                <w:b/>
                <w:bCs/>
                <w:color w:val="000000" w:themeColor="text1"/>
                <w:szCs w:val="21"/>
                <w14:textFill>
                  <w14:solidFill>
                    <w14:schemeClr w14:val="tx1"/>
                  </w14:solidFill>
                </w14:textFill>
              </w:rPr>
            </w:pPr>
            <w:r>
              <w:rPr>
                <w:rFonts w:ascii="Times New Roman" w:hAnsi="Times New Roman" w:eastAsiaTheme="minorEastAsia"/>
                <w:b/>
                <w:bCs/>
                <w:color w:val="000000" w:themeColor="text1"/>
                <w:kern w:val="0"/>
                <w:szCs w:val="21"/>
                <w14:textFill>
                  <w14:solidFill>
                    <w14:schemeClr w14:val="tx1"/>
                  </w14:solidFill>
                </w14:textFill>
              </w:rPr>
              <w:t>比2013年增长(%)</w:t>
            </w:r>
          </w:p>
        </w:tc>
      </w:tr>
      <w:tr>
        <w:tblPrEx>
          <w:tblCellMar>
            <w:top w:w="0" w:type="dxa"/>
            <w:left w:w="0" w:type="dxa"/>
            <w:bottom w:w="0" w:type="dxa"/>
            <w:right w:w="0" w:type="dxa"/>
          </w:tblCellMar>
        </w:tblPrEx>
        <w:trPr>
          <w:trHeight w:val="390" w:hRule="atLeast"/>
          <w:jc w:val="center"/>
        </w:trPr>
        <w:tc>
          <w:tcPr>
            <w:tcW w:w="3392" w:type="dxa"/>
            <w:tcBorders>
              <w:top w:val="nil"/>
              <w:left w:val="nil"/>
              <w:bottom w:val="nil"/>
              <w:right w:val="single" w:color="auto" w:sz="8" w:space="0"/>
            </w:tcBorders>
            <w:noWrap/>
            <w:vAlign w:val="center"/>
          </w:tcPr>
          <w:p>
            <w:pPr>
              <w:widowControl/>
              <w:spacing w:line="400" w:lineRule="exact"/>
              <w:jc w:val="center"/>
              <w:textAlignment w:val="center"/>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b/>
                <w:color w:val="000000" w:themeColor="text1"/>
                <w:kern w:val="0"/>
                <w:szCs w:val="21"/>
                <w14:textFill>
                  <w14:solidFill>
                    <w14:schemeClr w14:val="tx1"/>
                  </w14:solidFill>
                </w14:textFill>
              </w:rPr>
              <w:t>合　计</w:t>
            </w:r>
          </w:p>
        </w:tc>
        <w:tc>
          <w:tcPr>
            <w:tcW w:w="1455" w:type="dxa"/>
            <w:tcBorders>
              <w:top w:val="nil"/>
              <w:left w:val="nil"/>
              <w:bottom w:val="nil"/>
              <w:right w:val="single" w:color="auto" w:sz="8" w:space="0"/>
            </w:tcBorders>
            <w:noWrap/>
            <w:vAlign w:val="center"/>
          </w:tcPr>
          <w:p>
            <w:pPr>
              <w:widowControl/>
              <w:spacing w:line="400" w:lineRule="exact"/>
              <w:ind w:right="110"/>
              <w:jc w:val="right"/>
              <w:textAlignment w:val="top"/>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b/>
                <w:color w:val="000000" w:themeColor="text1"/>
                <w:kern w:val="0"/>
                <w:szCs w:val="21"/>
                <w14:textFill>
                  <w14:solidFill>
                    <w14:schemeClr w14:val="tx1"/>
                  </w14:solidFill>
                </w14:textFill>
              </w:rPr>
              <w:t>751580</w:t>
            </w:r>
          </w:p>
        </w:tc>
        <w:tc>
          <w:tcPr>
            <w:tcW w:w="1269" w:type="dxa"/>
            <w:tcBorders>
              <w:top w:val="nil"/>
              <w:left w:val="nil"/>
              <w:bottom w:val="nil"/>
              <w:right w:val="single" w:color="auto" w:sz="8" w:space="0"/>
            </w:tcBorders>
            <w:noWrap/>
            <w:vAlign w:val="center"/>
          </w:tcPr>
          <w:p>
            <w:pPr>
              <w:widowControl/>
              <w:spacing w:line="400" w:lineRule="exact"/>
              <w:ind w:right="110"/>
              <w:jc w:val="right"/>
              <w:textAlignment w:val="top"/>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b/>
                <w:color w:val="000000" w:themeColor="text1"/>
                <w:kern w:val="0"/>
                <w:szCs w:val="21"/>
                <w14:textFill>
                  <w14:solidFill>
                    <w14:schemeClr w14:val="tx1"/>
                  </w14:solidFill>
                </w14:textFill>
              </w:rPr>
              <w:t>100</w:t>
            </w:r>
          </w:p>
        </w:tc>
        <w:tc>
          <w:tcPr>
            <w:tcW w:w="1331" w:type="dxa"/>
            <w:tcBorders>
              <w:top w:val="nil"/>
              <w:left w:val="nil"/>
              <w:bottom w:val="nil"/>
              <w:right w:val="single" w:color="auto" w:sz="8" w:space="0"/>
            </w:tcBorders>
            <w:noWrap/>
            <w:vAlign w:val="center"/>
          </w:tcPr>
          <w:p>
            <w:pPr>
              <w:widowControl/>
              <w:spacing w:line="400" w:lineRule="exact"/>
              <w:jc w:val="right"/>
              <w:textAlignment w:val="center"/>
              <w:rPr>
                <w:rFonts w:ascii="Times New Roman" w:hAnsi="Times New Roman" w:eastAsiaTheme="minorEastAsia"/>
                <w:b/>
                <w:color w:val="000000" w:themeColor="text1"/>
                <w:szCs w:val="21"/>
                <w14:textFill>
                  <w14:solidFill>
                    <w14:schemeClr w14:val="tx1"/>
                  </w14:solidFill>
                </w14:textFill>
              </w:rPr>
            </w:pPr>
            <w:r>
              <w:rPr>
                <w:rFonts w:ascii="Times New Roman" w:hAnsi="Times New Roman"/>
                <w:b/>
                <w:color w:val="000000" w:themeColor="text1"/>
                <w:kern w:val="0"/>
                <w:szCs w:val="21"/>
                <w14:textFill>
                  <w14:solidFill>
                    <w14:schemeClr w14:val="tx1"/>
                  </w14:solidFill>
                </w14:textFill>
              </w:rPr>
              <w:t>552</w:t>
            </w:r>
            <w:r>
              <w:rPr>
                <w:rFonts w:hint="eastAsia" w:ascii="Times New Roman" w:hAnsi="Times New Roman"/>
                <w:b/>
                <w:color w:val="000000" w:themeColor="text1"/>
                <w:kern w:val="0"/>
                <w:szCs w:val="21"/>
                <w:lang w:val="en-US" w:eastAsia="zh-CN"/>
                <w14:textFill>
                  <w14:solidFill>
                    <w14:schemeClr w14:val="tx1"/>
                  </w14:solidFill>
                </w14:textFill>
              </w:rPr>
              <w:t>331</w:t>
            </w:r>
            <w:r>
              <w:rPr>
                <w:rFonts w:ascii="Times New Roman" w:hAnsi="Times New Roman"/>
                <w:b/>
                <w:color w:val="000000" w:themeColor="text1"/>
                <w:kern w:val="0"/>
                <w:szCs w:val="21"/>
                <w14:textFill>
                  <w14:solidFill>
                    <w14:schemeClr w14:val="tx1"/>
                  </w14:solidFill>
                </w14:textFill>
              </w:rPr>
              <w:t xml:space="preserve"> </w:t>
            </w:r>
          </w:p>
        </w:tc>
        <w:tc>
          <w:tcPr>
            <w:tcW w:w="1121" w:type="dxa"/>
            <w:noWrap/>
            <w:vAlign w:val="bottom"/>
          </w:tcPr>
          <w:p>
            <w:pPr>
              <w:widowControl/>
              <w:spacing w:line="400" w:lineRule="exact"/>
              <w:jc w:val="right"/>
              <w:textAlignment w:val="bottom"/>
              <w:rPr>
                <w:rFonts w:ascii="Times New Roman" w:hAnsi="Times New Roman" w:eastAsiaTheme="minorEastAsia"/>
                <w:b/>
                <w:color w:val="000000" w:themeColor="text1"/>
                <w:szCs w:val="21"/>
                <w14:textFill>
                  <w14:solidFill>
                    <w14:schemeClr w14:val="tx1"/>
                  </w14:solidFill>
                </w14:textFill>
              </w:rPr>
            </w:pPr>
            <w:r>
              <w:rPr>
                <w:rFonts w:ascii="Times New Roman" w:hAnsi="Times New Roman"/>
                <w:b/>
                <w:color w:val="000000" w:themeColor="text1"/>
                <w:kern w:val="0"/>
                <w:szCs w:val="21"/>
                <w14:textFill>
                  <w14:solidFill>
                    <w14:schemeClr w14:val="tx1"/>
                  </w14:solidFill>
                </w14:textFill>
              </w:rPr>
              <w:t>277.2</w:t>
            </w:r>
          </w:p>
        </w:tc>
      </w:tr>
      <w:tr>
        <w:tblPrEx>
          <w:tblCellMar>
            <w:top w:w="0" w:type="dxa"/>
            <w:left w:w="0" w:type="dxa"/>
            <w:bottom w:w="0" w:type="dxa"/>
            <w:right w:w="0" w:type="dxa"/>
          </w:tblCellMar>
        </w:tblPrEx>
        <w:trPr>
          <w:trHeight w:val="283" w:hRule="atLeast"/>
          <w:jc w:val="center"/>
        </w:trPr>
        <w:tc>
          <w:tcPr>
            <w:tcW w:w="3392" w:type="dxa"/>
            <w:tcBorders>
              <w:top w:val="nil"/>
              <w:left w:val="nil"/>
              <w:bottom w:val="nil"/>
              <w:right w:val="single" w:color="auto" w:sz="8" w:space="0"/>
            </w:tcBorders>
            <w:noWrap/>
            <w:vAlign w:val="center"/>
          </w:tcPr>
          <w:p>
            <w:pPr>
              <w:widowControl/>
              <w:spacing w:line="400" w:lineRule="exact"/>
              <w:textAlignment w:val="center"/>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kern w:val="0"/>
                <w:szCs w:val="21"/>
                <w14:textFill>
                  <w14:solidFill>
                    <w14:schemeClr w14:val="tx1"/>
                  </w14:solidFill>
                </w14:textFill>
              </w:rPr>
              <w:t>采矿业</w:t>
            </w:r>
          </w:p>
        </w:tc>
        <w:tc>
          <w:tcPr>
            <w:tcW w:w="1455" w:type="dxa"/>
            <w:tcBorders>
              <w:top w:val="nil"/>
              <w:left w:val="nil"/>
              <w:bottom w:val="nil"/>
              <w:right w:val="single" w:color="auto" w:sz="8" w:space="0"/>
            </w:tcBorders>
            <w:noWrap/>
          </w:tcPr>
          <w:p>
            <w:pPr>
              <w:widowControl/>
              <w:wordWrap w:val="0"/>
              <w:spacing w:line="400" w:lineRule="exact"/>
              <w:ind w:right="110"/>
              <w:jc w:val="right"/>
              <w:textAlignment w:val="top"/>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kern w:val="0"/>
                <w:szCs w:val="21"/>
                <w14:textFill>
                  <w14:solidFill>
                    <w14:schemeClr w14:val="tx1"/>
                  </w14:solidFill>
                </w14:textFill>
              </w:rPr>
              <w:t>56</w:t>
            </w:r>
          </w:p>
        </w:tc>
        <w:tc>
          <w:tcPr>
            <w:tcW w:w="1269" w:type="dxa"/>
            <w:tcBorders>
              <w:top w:val="nil"/>
              <w:left w:val="nil"/>
              <w:bottom w:val="nil"/>
              <w:right w:val="single" w:color="auto" w:sz="8" w:space="0"/>
            </w:tcBorders>
            <w:noWrap/>
            <w:vAlign w:val="center"/>
          </w:tcPr>
          <w:p>
            <w:pPr>
              <w:widowControl/>
              <w:wordWrap w:val="0"/>
              <w:spacing w:line="400" w:lineRule="exact"/>
              <w:ind w:right="110"/>
              <w:jc w:val="right"/>
              <w:textAlignment w:val="center"/>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kern w:val="0"/>
                <w:szCs w:val="21"/>
                <w14:textFill>
                  <w14:solidFill>
                    <w14:schemeClr w14:val="tx1"/>
                  </w14:solidFill>
                </w14:textFill>
              </w:rPr>
              <w:t>0.0</w:t>
            </w:r>
          </w:p>
        </w:tc>
        <w:tc>
          <w:tcPr>
            <w:tcW w:w="1331" w:type="dxa"/>
            <w:tcBorders>
              <w:top w:val="nil"/>
              <w:left w:val="nil"/>
              <w:bottom w:val="nil"/>
              <w:right w:val="single" w:color="auto" w:sz="8" w:space="0"/>
            </w:tcBorders>
            <w:noWrap/>
            <w:vAlign w:val="center"/>
          </w:tcPr>
          <w:p>
            <w:pPr>
              <w:widowControl/>
              <w:spacing w:line="400" w:lineRule="exact"/>
              <w:jc w:val="right"/>
              <w:textAlignment w:val="center"/>
              <w:rPr>
                <w:rFonts w:ascii="Times New Roman" w:hAnsi="Times New Roman" w:eastAsiaTheme="minorEastAsia"/>
                <w:color w:val="000000" w:themeColor="text1"/>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xml:space="preserve">29 </w:t>
            </w:r>
          </w:p>
        </w:tc>
        <w:tc>
          <w:tcPr>
            <w:tcW w:w="1121" w:type="dxa"/>
            <w:noWrap/>
            <w:vAlign w:val="bottom"/>
          </w:tcPr>
          <w:p>
            <w:pPr>
              <w:widowControl/>
              <w:spacing w:line="400" w:lineRule="exact"/>
              <w:jc w:val="right"/>
              <w:textAlignment w:val="bottom"/>
              <w:rPr>
                <w:rFonts w:ascii="Times New Roman" w:hAnsi="Times New Roman" w:eastAsiaTheme="minorEastAsia"/>
                <w:color w:val="000000" w:themeColor="text1"/>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107.4</w:t>
            </w:r>
          </w:p>
        </w:tc>
      </w:tr>
      <w:tr>
        <w:tblPrEx>
          <w:tblCellMar>
            <w:top w:w="0" w:type="dxa"/>
            <w:left w:w="0" w:type="dxa"/>
            <w:bottom w:w="0" w:type="dxa"/>
            <w:right w:w="0" w:type="dxa"/>
          </w:tblCellMar>
        </w:tblPrEx>
        <w:trPr>
          <w:trHeight w:val="283" w:hRule="atLeast"/>
          <w:jc w:val="center"/>
        </w:trPr>
        <w:tc>
          <w:tcPr>
            <w:tcW w:w="3392" w:type="dxa"/>
            <w:tcBorders>
              <w:top w:val="nil"/>
              <w:left w:val="nil"/>
              <w:bottom w:val="nil"/>
              <w:right w:val="single" w:color="auto" w:sz="8" w:space="0"/>
            </w:tcBorders>
            <w:noWrap/>
            <w:vAlign w:val="center"/>
          </w:tcPr>
          <w:p>
            <w:pPr>
              <w:widowControl/>
              <w:spacing w:line="400" w:lineRule="exact"/>
              <w:textAlignment w:val="center"/>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kern w:val="0"/>
                <w:szCs w:val="21"/>
                <w14:textFill>
                  <w14:solidFill>
                    <w14:schemeClr w14:val="tx1"/>
                  </w14:solidFill>
                </w14:textFill>
              </w:rPr>
              <w:t>制造业</w:t>
            </w:r>
          </w:p>
        </w:tc>
        <w:tc>
          <w:tcPr>
            <w:tcW w:w="1455" w:type="dxa"/>
            <w:tcBorders>
              <w:top w:val="nil"/>
              <w:left w:val="nil"/>
              <w:bottom w:val="nil"/>
              <w:right w:val="single" w:color="auto" w:sz="8" w:space="0"/>
            </w:tcBorders>
            <w:noWrap/>
          </w:tcPr>
          <w:p>
            <w:pPr>
              <w:widowControl/>
              <w:wordWrap w:val="0"/>
              <w:spacing w:line="400" w:lineRule="exact"/>
              <w:ind w:right="110"/>
              <w:jc w:val="right"/>
              <w:textAlignment w:val="top"/>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kern w:val="0"/>
                <w:szCs w:val="21"/>
                <w14:textFill>
                  <w14:solidFill>
                    <w14:schemeClr w14:val="tx1"/>
                  </w14:solidFill>
                </w14:textFill>
              </w:rPr>
              <w:t>76363</w:t>
            </w:r>
          </w:p>
        </w:tc>
        <w:tc>
          <w:tcPr>
            <w:tcW w:w="1269" w:type="dxa"/>
            <w:tcBorders>
              <w:top w:val="nil"/>
              <w:left w:val="nil"/>
              <w:bottom w:val="nil"/>
              <w:right w:val="single" w:color="auto" w:sz="8" w:space="0"/>
            </w:tcBorders>
            <w:noWrap/>
            <w:vAlign w:val="center"/>
          </w:tcPr>
          <w:p>
            <w:pPr>
              <w:widowControl/>
              <w:wordWrap w:val="0"/>
              <w:spacing w:line="400" w:lineRule="exact"/>
              <w:ind w:right="110"/>
              <w:jc w:val="right"/>
              <w:textAlignment w:val="center"/>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kern w:val="0"/>
                <w:szCs w:val="21"/>
                <w14:textFill>
                  <w14:solidFill>
                    <w14:schemeClr w14:val="tx1"/>
                  </w14:solidFill>
                </w14:textFill>
              </w:rPr>
              <w:t>10.2</w:t>
            </w:r>
          </w:p>
        </w:tc>
        <w:tc>
          <w:tcPr>
            <w:tcW w:w="1331" w:type="dxa"/>
            <w:tcBorders>
              <w:top w:val="nil"/>
              <w:left w:val="nil"/>
              <w:bottom w:val="nil"/>
              <w:right w:val="single" w:color="auto" w:sz="8" w:space="0"/>
            </w:tcBorders>
            <w:noWrap/>
            <w:vAlign w:val="center"/>
          </w:tcPr>
          <w:p>
            <w:pPr>
              <w:widowControl/>
              <w:spacing w:line="400" w:lineRule="exact"/>
              <w:jc w:val="right"/>
              <w:textAlignment w:val="center"/>
              <w:rPr>
                <w:rFonts w:ascii="Times New Roman" w:hAnsi="Times New Roman" w:eastAsiaTheme="minorEastAsia"/>
                <w:color w:val="000000" w:themeColor="text1"/>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xml:space="preserve">41498 </w:t>
            </w:r>
          </w:p>
        </w:tc>
        <w:tc>
          <w:tcPr>
            <w:tcW w:w="1121" w:type="dxa"/>
            <w:noWrap/>
            <w:vAlign w:val="bottom"/>
          </w:tcPr>
          <w:p>
            <w:pPr>
              <w:widowControl/>
              <w:spacing w:line="400" w:lineRule="exact"/>
              <w:jc w:val="right"/>
              <w:textAlignment w:val="bottom"/>
              <w:rPr>
                <w:rFonts w:ascii="Times New Roman" w:hAnsi="Times New Roman" w:eastAsiaTheme="minorEastAsia"/>
                <w:color w:val="000000" w:themeColor="text1"/>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119.0</w:t>
            </w:r>
          </w:p>
        </w:tc>
      </w:tr>
      <w:tr>
        <w:tblPrEx>
          <w:tblCellMar>
            <w:top w:w="0" w:type="dxa"/>
            <w:left w:w="0" w:type="dxa"/>
            <w:bottom w:w="0" w:type="dxa"/>
            <w:right w:w="0" w:type="dxa"/>
          </w:tblCellMar>
        </w:tblPrEx>
        <w:trPr>
          <w:trHeight w:val="283" w:hRule="atLeast"/>
          <w:jc w:val="center"/>
        </w:trPr>
        <w:tc>
          <w:tcPr>
            <w:tcW w:w="3392" w:type="dxa"/>
            <w:tcBorders>
              <w:top w:val="nil"/>
              <w:left w:val="nil"/>
              <w:bottom w:val="nil"/>
              <w:right w:val="single" w:color="auto" w:sz="8" w:space="0"/>
            </w:tcBorders>
            <w:noWrap/>
            <w:vAlign w:val="center"/>
          </w:tcPr>
          <w:p>
            <w:pPr>
              <w:widowControl/>
              <w:spacing w:line="400" w:lineRule="exact"/>
              <w:textAlignment w:val="center"/>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kern w:val="0"/>
                <w:szCs w:val="21"/>
                <w14:textFill>
                  <w14:solidFill>
                    <w14:schemeClr w14:val="tx1"/>
                  </w14:solidFill>
                </w14:textFill>
              </w:rPr>
              <w:t>电力、热力、燃气及水生产和供应业</w:t>
            </w:r>
          </w:p>
        </w:tc>
        <w:tc>
          <w:tcPr>
            <w:tcW w:w="1455" w:type="dxa"/>
            <w:tcBorders>
              <w:top w:val="nil"/>
              <w:left w:val="nil"/>
              <w:bottom w:val="nil"/>
              <w:right w:val="single" w:color="auto" w:sz="8" w:space="0"/>
            </w:tcBorders>
            <w:noWrap/>
          </w:tcPr>
          <w:p>
            <w:pPr>
              <w:widowControl/>
              <w:wordWrap w:val="0"/>
              <w:spacing w:line="400" w:lineRule="exact"/>
              <w:ind w:right="110"/>
              <w:jc w:val="right"/>
              <w:textAlignment w:val="top"/>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kern w:val="0"/>
                <w:szCs w:val="21"/>
                <w14:textFill>
                  <w14:solidFill>
                    <w14:schemeClr w14:val="tx1"/>
                  </w14:solidFill>
                </w14:textFill>
              </w:rPr>
              <w:t>658</w:t>
            </w:r>
          </w:p>
        </w:tc>
        <w:tc>
          <w:tcPr>
            <w:tcW w:w="1269" w:type="dxa"/>
            <w:tcBorders>
              <w:top w:val="nil"/>
              <w:left w:val="nil"/>
              <w:bottom w:val="nil"/>
              <w:right w:val="single" w:color="auto" w:sz="8" w:space="0"/>
            </w:tcBorders>
            <w:noWrap/>
            <w:vAlign w:val="center"/>
          </w:tcPr>
          <w:p>
            <w:pPr>
              <w:widowControl/>
              <w:wordWrap w:val="0"/>
              <w:spacing w:line="400" w:lineRule="exact"/>
              <w:ind w:right="110"/>
              <w:jc w:val="right"/>
              <w:textAlignment w:val="center"/>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kern w:val="0"/>
                <w:szCs w:val="21"/>
                <w14:textFill>
                  <w14:solidFill>
                    <w14:schemeClr w14:val="tx1"/>
                  </w14:solidFill>
                </w14:textFill>
              </w:rPr>
              <w:t>0.1</w:t>
            </w:r>
          </w:p>
        </w:tc>
        <w:tc>
          <w:tcPr>
            <w:tcW w:w="1331" w:type="dxa"/>
            <w:tcBorders>
              <w:top w:val="nil"/>
              <w:left w:val="nil"/>
              <w:bottom w:val="nil"/>
              <w:right w:val="single" w:color="auto" w:sz="8" w:space="0"/>
            </w:tcBorders>
            <w:noWrap/>
            <w:vAlign w:val="center"/>
          </w:tcPr>
          <w:p>
            <w:pPr>
              <w:widowControl/>
              <w:spacing w:line="400" w:lineRule="exact"/>
              <w:jc w:val="right"/>
              <w:textAlignment w:val="center"/>
              <w:rPr>
                <w:rFonts w:ascii="Times New Roman" w:hAnsi="Times New Roman" w:eastAsiaTheme="minorEastAsia"/>
                <w:color w:val="000000" w:themeColor="text1"/>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xml:space="preserve">466 </w:t>
            </w:r>
          </w:p>
        </w:tc>
        <w:tc>
          <w:tcPr>
            <w:tcW w:w="1121" w:type="dxa"/>
            <w:noWrap/>
            <w:vAlign w:val="bottom"/>
          </w:tcPr>
          <w:p>
            <w:pPr>
              <w:widowControl/>
              <w:spacing w:line="400" w:lineRule="exact"/>
              <w:jc w:val="right"/>
              <w:textAlignment w:val="bottom"/>
              <w:rPr>
                <w:rFonts w:ascii="Times New Roman" w:hAnsi="Times New Roman" w:eastAsiaTheme="minorEastAsia"/>
                <w:color w:val="000000" w:themeColor="text1"/>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242.7</w:t>
            </w:r>
          </w:p>
        </w:tc>
      </w:tr>
      <w:tr>
        <w:tblPrEx>
          <w:tblCellMar>
            <w:top w:w="0" w:type="dxa"/>
            <w:left w:w="0" w:type="dxa"/>
            <w:bottom w:w="0" w:type="dxa"/>
            <w:right w:w="0" w:type="dxa"/>
          </w:tblCellMar>
        </w:tblPrEx>
        <w:trPr>
          <w:trHeight w:val="283" w:hRule="atLeast"/>
          <w:jc w:val="center"/>
        </w:trPr>
        <w:tc>
          <w:tcPr>
            <w:tcW w:w="3392" w:type="dxa"/>
            <w:tcBorders>
              <w:top w:val="nil"/>
              <w:left w:val="nil"/>
              <w:bottom w:val="nil"/>
              <w:right w:val="single" w:color="auto" w:sz="8" w:space="0"/>
            </w:tcBorders>
            <w:noWrap/>
            <w:vAlign w:val="center"/>
          </w:tcPr>
          <w:p>
            <w:pPr>
              <w:widowControl/>
              <w:spacing w:line="400" w:lineRule="exact"/>
              <w:textAlignment w:val="center"/>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kern w:val="0"/>
                <w:szCs w:val="21"/>
                <w14:textFill>
                  <w14:solidFill>
                    <w14:schemeClr w14:val="tx1"/>
                  </w14:solidFill>
                </w14:textFill>
              </w:rPr>
              <w:t>建筑业</w:t>
            </w:r>
          </w:p>
        </w:tc>
        <w:tc>
          <w:tcPr>
            <w:tcW w:w="1455" w:type="dxa"/>
            <w:tcBorders>
              <w:top w:val="nil"/>
              <w:left w:val="nil"/>
              <w:bottom w:val="nil"/>
              <w:right w:val="single" w:color="auto" w:sz="8" w:space="0"/>
            </w:tcBorders>
            <w:noWrap/>
          </w:tcPr>
          <w:p>
            <w:pPr>
              <w:widowControl/>
              <w:wordWrap w:val="0"/>
              <w:spacing w:line="400" w:lineRule="exact"/>
              <w:ind w:right="110"/>
              <w:jc w:val="right"/>
              <w:textAlignment w:val="top"/>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kern w:val="0"/>
                <w:szCs w:val="21"/>
                <w14:textFill>
                  <w14:solidFill>
                    <w14:schemeClr w14:val="tx1"/>
                  </w14:solidFill>
                </w14:textFill>
              </w:rPr>
              <w:t>27401</w:t>
            </w:r>
          </w:p>
        </w:tc>
        <w:tc>
          <w:tcPr>
            <w:tcW w:w="1269" w:type="dxa"/>
            <w:tcBorders>
              <w:top w:val="nil"/>
              <w:left w:val="nil"/>
              <w:bottom w:val="nil"/>
              <w:right w:val="single" w:color="auto" w:sz="8" w:space="0"/>
            </w:tcBorders>
            <w:noWrap/>
            <w:vAlign w:val="center"/>
          </w:tcPr>
          <w:p>
            <w:pPr>
              <w:widowControl/>
              <w:wordWrap w:val="0"/>
              <w:spacing w:line="400" w:lineRule="exact"/>
              <w:ind w:right="110"/>
              <w:jc w:val="right"/>
              <w:textAlignment w:val="center"/>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kern w:val="0"/>
                <w:szCs w:val="21"/>
                <w14:textFill>
                  <w14:solidFill>
                    <w14:schemeClr w14:val="tx1"/>
                  </w14:solidFill>
                </w14:textFill>
              </w:rPr>
              <w:t>3.6</w:t>
            </w:r>
          </w:p>
        </w:tc>
        <w:tc>
          <w:tcPr>
            <w:tcW w:w="1331" w:type="dxa"/>
            <w:tcBorders>
              <w:top w:val="nil"/>
              <w:left w:val="nil"/>
              <w:bottom w:val="nil"/>
              <w:right w:val="single" w:color="auto" w:sz="8" w:space="0"/>
            </w:tcBorders>
            <w:noWrap/>
            <w:vAlign w:val="center"/>
          </w:tcPr>
          <w:p>
            <w:pPr>
              <w:widowControl/>
              <w:spacing w:line="400" w:lineRule="exact"/>
              <w:jc w:val="right"/>
              <w:textAlignment w:val="center"/>
              <w:rPr>
                <w:rFonts w:ascii="Times New Roman" w:hAnsi="Times New Roman" w:eastAsiaTheme="minorEastAsia"/>
                <w:color w:val="000000" w:themeColor="text1"/>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xml:space="preserve">23472 </w:t>
            </w:r>
          </w:p>
        </w:tc>
        <w:tc>
          <w:tcPr>
            <w:tcW w:w="1121" w:type="dxa"/>
            <w:noWrap/>
            <w:vAlign w:val="bottom"/>
          </w:tcPr>
          <w:p>
            <w:pPr>
              <w:widowControl/>
              <w:spacing w:line="400" w:lineRule="exact"/>
              <w:jc w:val="right"/>
              <w:textAlignment w:val="bottom"/>
              <w:rPr>
                <w:rFonts w:ascii="Times New Roman" w:hAnsi="Times New Roman" w:eastAsiaTheme="minorEastAsia"/>
                <w:color w:val="000000" w:themeColor="text1"/>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597.4</w:t>
            </w:r>
          </w:p>
        </w:tc>
      </w:tr>
      <w:tr>
        <w:tblPrEx>
          <w:tblCellMar>
            <w:top w:w="0" w:type="dxa"/>
            <w:left w:w="0" w:type="dxa"/>
            <w:bottom w:w="0" w:type="dxa"/>
            <w:right w:w="0" w:type="dxa"/>
          </w:tblCellMar>
        </w:tblPrEx>
        <w:trPr>
          <w:trHeight w:val="283" w:hRule="atLeast"/>
          <w:jc w:val="center"/>
        </w:trPr>
        <w:tc>
          <w:tcPr>
            <w:tcW w:w="3392" w:type="dxa"/>
            <w:tcBorders>
              <w:top w:val="nil"/>
              <w:left w:val="nil"/>
              <w:bottom w:val="nil"/>
              <w:right w:val="single" w:color="auto" w:sz="8" w:space="0"/>
            </w:tcBorders>
            <w:noWrap/>
            <w:vAlign w:val="center"/>
          </w:tcPr>
          <w:p>
            <w:pPr>
              <w:widowControl/>
              <w:spacing w:line="400" w:lineRule="exact"/>
              <w:textAlignment w:val="center"/>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kern w:val="0"/>
                <w:szCs w:val="21"/>
                <w14:textFill>
                  <w14:solidFill>
                    <w14:schemeClr w14:val="tx1"/>
                  </w14:solidFill>
                </w14:textFill>
              </w:rPr>
              <w:t>批发和零售业</w:t>
            </w:r>
          </w:p>
        </w:tc>
        <w:tc>
          <w:tcPr>
            <w:tcW w:w="1455" w:type="dxa"/>
            <w:tcBorders>
              <w:top w:val="nil"/>
              <w:left w:val="nil"/>
              <w:bottom w:val="nil"/>
              <w:right w:val="single" w:color="auto" w:sz="8" w:space="0"/>
            </w:tcBorders>
            <w:noWrap/>
          </w:tcPr>
          <w:p>
            <w:pPr>
              <w:widowControl/>
              <w:wordWrap w:val="0"/>
              <w:spacing w:line="400" w:lineRule="exact"/>
              <w:ind w:right="110"/>
              <w:jc w:val="right"/>
              <w:textAlignment w:val="top"/>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kern w:val="0"/>
                <w:szCs w:val="21"/>
                <w14:textFill>
                  <w14:solidFill>
                    <w14:schemeClr w14:val="tx1"/>
                  </w14:solidFill>
                </w14:textFill>
              </w:rPr>
              <w:t>260746</w:t>
            </w:r>
          </w:p>
        </w:tc>
        <w:tc>
          <w:tcPr>
            <w:tcW w:w="1269" w:type="dxa"/>
            <w:tcBorders>
              <w:top w:val="nil"/>
              <w:left w:val="nil"/>
              <w:bottom w:val="nil"/>
              <w:right w:val="single" w:color="auto" w:sz="8" w:space="0"/>
            </w:tcBorders>
            <w:noWrap/>
            <w:vAlign w:val="center"/>
          </w:tcPr>
          <w:p>
            <w:pPr>
              <w:widowControl/>
              <w:wordWrap w:val="0"/>
              <w:spacing w:line="400" w:lineRule="exact"/>
              <w:ind w:right="110"/>
              <w:jc w:val="right"/>
              <w:textAlignment w:val="center"/>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kern w:val="0"/>
                <w:szCs w:val="21"/>
                <w14:textFill>
                  <w14:solidFill>
                    <w14:schemeClr w14:val="tx1"/>
                  </w14:solidFill>
                </w14:textFill>
              </w:rPr>
              <w:t>34.7</w:t>
            </w:r>
          </w:p>
        </w:tc>
        <w:tc>
          <w:tcPr>
            <w:tcW w:w="1331" w:type="dxa"/>
            <w:tcBorders>
              <w:top w:val="nil"/>
              <w:left w:val="nil"/>
              <w:bottom w:val="nil"/>
              <w:right w:val="single" w:color="auto" w:sz="8" w:space="0"/>
            </w:tcBorders>
            <w:noWrap/>
            <w:vAlign w:val="center"/>
          </w:tcPr>
          <w:p>
            <w:pPr>
              <w:widowControl/>
              <w:spacing w:line="400" w:lineRule="exact"/>
              <w:jc w:val="right"/>
              <w:textAlignment w:val="center"/>
              <w:rPr>
                <w:rFonts w:ascii="Times New Roman" w:hAnsi="Times New Roman" w:eastAsiaTheme="minorEastAsia"/>
                <w:color w:val="000000" w:themeColor="text1"/>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xml:space="preserve">195589 </w:t>
            </w:r>
          </w:p>
        </w:tc>
        <w:tc>
          <w:tcPr>
            <w:tcW w:w="1121" w:type="dxa"/>
            <w:noWrap/>
            <w:vAlign w:val="bottom"/>
          </w:tcPr>
          <w:p>
            <w:pPr>
              <w:widowControl/>
              <w:spacing w:line="400" w:lineRule="exact"/>
              <w:jc w:val="right"/>
              <w:textAlignment w:val="bottom"/>
              <w:rPr>
                <w:rFonts w:ascii="Times New Roman" w:hAnsi="Times New Roman" w:eastAsiaTheme="minorEastAsia"/>
                <w:color w:val="000000" w:themeColor="text1"/>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300.2</w:t>
            </w:r>
          </w:p>
        </w:tc>
      </w:tr>
      <w:tr>
        <w:tblPrEx>
          <w:tblCellMar>
            <w:top w:w="0" w:type="dxa"/>
            <w:left w:w="0" w:type="dxa"/>
            <w:bottom w:w="0" w:type="dxa"/>
            <w:right w:w="0" w:type="dxa"/>
          </w:tblCellMar>
        </w:tblPrEx>
        <w:trPr>
          <w:trHeight w:val="283" w:hRule="atLeast"/>
          <w:jc w:val="center"/>
        </w:trPr>
        <w:tc>
          <w:tcPr>
            <w:tcW w:w="3392" w:type="dxa"/>
            <w:tcBorders>
              <w:top w:val="nil"/>
              <w:left w:val="nil"/>
              <w:bottom w:val="nil"/>
              <w:right w:val="single" w:color="auto" w:sz="8" w:space="0"/>
            </w:tcBorders>
            <w:noWrap/>
            <w:vAlign w:val="center"/>
          </w:tcPr>
          <w:p>
            <w:pPr>
              <w:widowControl/>
              <w:spacing w:line="400" w:lineRule="exact"/>
              <w:textAlignment w:val="center"/>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kern w:val="0"/>
                <w:szCs w:val="21"/>
                <w14:textFill>
                  <w14:solidFill>
                    <w14:schemeClr w14:val="tx1"/>
                  </w14:solidFill>
                </w14:textFill>
              </w:rPr>
              <w:t>交通运输、仓储和邮政业</w:t>
            </w:r>
          </w:p>
        </w:tc>
        <w:tc>
          <w:tcPr>
            <w:tcW w:w="1455" w:type="dxa"/>
            <w:tcBorders>
              <w:top w:val="nil"/>
              <w:left w:val="nil"/>
              <w:bottom w:val="nil"/>
              <w:right w:val="single" w:color="auto" w:sz="8" w:space="0"/>
            </w:tcBorders>
            <w:noWrap/>
          </w:tcPr>
          <w:p>
            <w:pPr>
              <w:widowControl/>
              <w:wordWrap w:val="0"/>
              <w:spacing w:line="400" w:lineRule="exact"/>
              <w:ind w:right="110"/>
              <w:jc w:val="right"/>
              <w:textAlignment w:val="top"/>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kern w:val="0"/>
                <w:szCs w:val="21"/>
                <w14:textFill>
                  <w14:solidFill>
                    <w14:schemeClr w14:val="tx1"/>
                  </w14:solidFill>
                </w14:textFill>
              </w:rPr>
              <w:t>19029</w:t>
            </w:r>
          </w:p>
        </w:tc>
        <w:tc>
          <w:tcPr>
            <w:tcW w:w="1269" w:type="dxa"/>
            <w:tcBorders>
              <w:top w:val="nil"/>
              <w:left w:val="nil"/>
              <w:bottom w:val="nil"/>
              <w:right w:val="single" w:color="auto" w:sz="8" w:space="0"/>
            </w:tcBorders>
            <w:noWrap/>
            <w:vAlign w:val="center"/>
          </w:tcPr>
          <w:p>
            <w:pPr>
              <w:widowControl/>
              <w:wordWrap w:val="0"/>
              <w:spacing w:line="400" w:lineRule="exact"/>
              <w:ind w:right="110"/>
              <w:jc w:val="right"/>
              <w:textAlignment w:val="center"/>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kern w:val="0"/>
                <w:szCs w:val="21"/>
                <w14:textFill>
                  <w14:solidFill>
                    <w14:schemeClr w14:val="tx1"/>
                  </w14:solidFill>
                </w14:textFill>
              </w:rPr>
              <w:t>2.5</w:t>
            </w:r>
          </w:p>
        </w:tc>
        <w:tc>
          <w:tcPr>
            <w:tcW w:w="1331" w:type="dxa"/>
            <w:tcBorders>
              <w:top w:val="nil"/>
              <w:left w:val="nil"/>
              <w:bottom w:val="nil"/>
              <w:right w:val="single" w:color="auto" w:sz="8" w:space="0"/>
            </w:tcBorders>
            <w:noWrap/>
            <w:vAlign w:val="center"/>
          </w:tcPr>
          <w:p>
            <w:pPr>
              <w:widowControl/>
              <w:spacing w:line="400" w:lineRule="exact"/>
              <w:jc w:val="right"/>
              <w:textAlignment w:val="center"/>
              <w:rPr>
                <w:rFonts w:ascii="Times New Roman" w:hAnsi="Times New Roman" w:eastAsiaTheme="minorEastAsia"/>
                <w:color w:val="000000" w:themeColor="text1"/>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xml:space="preserve">13239 </w:t>
            </w:r>
          </w:p>
        </w:tc>
        <w:tc>
          <w:tcPr>
            <w:tcW w:w="1121" w:type="dxa"/>
            <w:noWrap/>
            <w:vAlign w:val="bottom"/>
          </w:tcPr>
          <w:p>
            <w:pPr>
              <w:widowControl/>
              <w:spacing w:line="400" w:lineRule="exact"/>
              <w:jc w:val="right"/>
              <w:textAlignment w:val="bottom"/>
              <w:rPr>
                <w:rFonts w:ascii="Times New Roman" w:hAnsi="Times New Roman" w:eastAsiaTheme="minorEastAsia"/>
                <w:color w:val="000000" w:themeColor="text1"/>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228.7</w:t>
            </w:r>
          </w:p>
        </w:tc>
      </w:tr>
      <w:tr>
        <w:tblPrEx>
          <w:tblCellMar>
            <w:top w:w="0" w:type="dxa"/>
            <w:left w:w="0" w:type="dxa"/>
            <w:bottom w:w="0" w:type="dxa"/>
            <w:right w:w="0" w:type="dxa"/>
          </w:tblCellMar>
        </w:tblPrEx>
        <w:trPr>
          <w:trHeight w:val="283" w:hRule="atLeast"/>
          <w:jc w:val="center"/>
        </w:trPr>
        <w:tc>
          <w:tcPr>
            <w:tcW w:w="3392" w:type="dxa"/>
            <w:tcBorders>
              <w:top w:val="nil"/>
              <w:left w:val="nil"/>
              <w:bottom w:val="nil"/>
              <w:right w:val="single" w:color="auto" w:sz="8" w:space="0"/>
            </w:tcBorders>
            <w:noWrap/>
            <w:vAlign w:val="center"/>
          </w:tcPr>
          <w:p>
            <w:pPr>
              <w:widowControl/>
              <w:spacing w:line="400" w:lineRule="exact"/>
              <w:textAlignment w:val="center"/>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kern w:val="0"/>
                <w:szCs w:val="21"/>
                <w14:textFill>
                  <w14:solidFill>
                    <w14:schemeClr w14:val="tx1"/>
                  </w14:solidFill>
                </w14:textFill>
              </w:rPr>
              <w:t>住宿和餐饮业</w:t>
            </w:r>
          </w:p>
        </w:tc>
        <w:tc>
          <w:tcPr>
            <w:tcW w:w="1455" w:type="dxa"/>
            <w:tcBorders>
              <w:top w:val="nil"/>
              <w:left w:val="nil"/>
              <w:bottom w:val="nil"/>
              <w:right w:val="single" w:color="auto" w:sz="8" w:space="0"/>
            </w:tcBorders>
            <w:noWrap/>
          </w:tcPr>
          <w:p>
            <w:pPr>
              <w:widowControl/>
              <w:wordWrap w:val="0"/>
              <w:spacing w:line="400" w:lineRule="exact"/>
              <w:ind w:right="110"/>
              <w:jc w:val="right"/>
              <w:textAlignment w:val="top"/>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kern w:val="0"/>
                <w:szCs w:val="21"/>
                <w14:textFill>
                  <w14:solidFill>
                    <w14:schemeClr w14:val="tx1"/>
                  </w14:solidFill>
                </w14:textFill>
              </w:rPr>
              <w:t>15923</w:t>
            </w:r>
          </w:p>
        </w:tc>
        <w:tc>
          <w:tcPr>
            <w:tcW w:w="1269" w:type="dxa"/>
            <w:tcBorders>
              <w:top w:val="nil"/>
              <w:left w:val="nil"/>
              <w:bottom w:val="nil"/>
              <w:right w:val="single" w:color="auto" w:sz="8" w:space="0"/>
            </w:tcBorders>
            <w:noWrap/>
            <w:vAlign w:val="center"/>
          </w:tcPr>
          <w:p>
            <w:pPr>
              <w:widowControl/>
              <w:wordWrap w:val="0"/>
              <w:spacing w:line="400" w:lineRule="exact"/>
              <w:ind w:right="110"/>
              <w:jc w:val="right"/>
              <w:textAlignment w:val="center"/>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kern w:val="0"/>
                <w:szCs w:val="21"/>
                <w14:textFill>
                  <w14:solidFill>
                    <w14:schemeClr w14:val="tx1"/>
                  </w14:solidFill>
                </w14:textFill>
              </w:rPr>
              <w:t>2.1</w:t>
            </w:r>
          </w:p>
        </w:tc>
        <w:tc>
          <w:tcPr>
            <w:tcW w:w="1331" w:type="dxa"/>
            <w:tcBorders>
              <w:top w:val="nil"/>
              <w:left w:val="nil"/>
              <w:bottom w:val="nil"/>
              <w:right w:val="single" w:color="auto" w:sz="8" w:space="0"/>
            </w:tcBorders>
            <w:noWrap/>
            <w:vAlign w:val="center"/>
          </w:tcPr>
          <w:p>
            <w:pPr>
              <w:widowControl/>
              <w:spacing w:line="400" w:lineRule="exact"/>
              <w:jc w:val="right"/>
              <w:textAlignment w:val="center"/>
              <w:rPr>
                <w:rFonts w:ascii="Times New Roman" w:hAnsi="Times New Roman" w:eastAsiaTheme="minorEastAsia"/>
                <w:color w:val="000000" w:themeColor="text1"/>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xml:space="preserve">11036 </w:t>
            </w:r>
          </w:p>
        </w:tc>
        <w:tc>
          <w:tcPr>
            <w:tcW w:w="1121" w:type="dxa"/>
            <w:noWrap/>
            <w:vAlign w:val="bottom"/>
          </w:tcPr>
          <w:p>
            <w:pPr>
              <w:widowControl/>
              <w:spacing w:line="400" w:lineRule="exact"/>
              <w:jc w:val="right"/>
              <w:textAlignment w:val="bottom"/>
              <w:rPr>
                <w:rFonts w:ascii="Times New Roman" w:hAnsi="Times New Roman" w:eastAsiaTheme="minorEastAsia"/>
                <w:color w:val="000000" w:themeColor="text1"/>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225.8</w:t>
            </w:r>
          </w:p>
        </w:tc>
      </w:tr>
      <w:tr>
        <w:tblPrEx>
          <w:tblCellMar>
            <w:top w:w="0" w:type="dxa"/>
            <w:left w:w="0" w:type="dxa"/>
            <w:bottom w:w="0" w:type="dxa"/>
            <w:right w:w="0" w:type="dxa"/>
          </w:tblCellMar>
        </w:tblPrEx>
        <w:trPr>
          <w:trHeight w:val="283" w:hRule="atLeast"/>
          <w:jc w:val="center"/>
        </w:trPr>
        <w:tc>
          <w:tcPr>
            <w:tcW w:w="3392" w:type="dxa"/>
            <w:tcBorders>
              <w:top w:val="nil"/>
              <w:left w:val="nil"/>
              <w:bottom w:val="nil"/>
              <w:right w:val="single" w:color="auto" w:sz="8" w:space="0"/>
            </w:tcBorders>
            <w:noWrap/>
            <w:vAlign w:val="center"/>
          </w:tcPr>
          <w:p>
            <w:pPr>
              <w:widowControl/>
              <w:spacing w:line="400" w:lineRule="exact"/>
              <w:textAlignment w:val="center"/>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kern w:val="0"/>
                <w:szCs w:val="21"/>
                <w14:textFill>
                  <w14:solidFill>
                    <w14:schemeClr w14:val="tx1"/>
                  </w14:solidFill>
                </w14:textFill>
              </w:rPr>
              <w:t>信息传输、软件和信息技术服务业</w:t>
            </w:r>
          </w:p>
        </w:tc>
        <w:tc>
          <w:tcPr>
            <w:tcW w:w="1455" w:type="dxa"/>
            <w:tcBorders>
              <w:top w:val="nil"/>
              <w:left w:val="nil"/>
              <w:bottom w:val="nil"/>
              <w:right w:val="single" w:color="auto" w:sz="8" w:space="0"/>
            </w:tcBorders>
            <w:noWrap/>
          </w:tcPr>
          <w:p>
            <w:pPr>
              <w:widowControl/>
              <w:wordWrap w:val="0"/>
              <w:spacing w:line="400" w:lineRule="exact"/>
              <w:ind w:right="110"/>
              <w:jc w:val="right"/>
              <w:textAlignment w:val="top"/>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kern w:val="0"/>
                <w:szCs w:val="21"/>
                <w14:textFill>
                  <w14:solidFill>
                    <w14:schemeClr w14:val="tx1"/>
                  </w14:solidFill>
                </w14:textFill>
              </w:rPr>
              <w:t>58137</w:t>
            </w:r>
          </w:p>
        </w:tc>
        <w:tc>
          <w:tcPr>
            <w:tcW w:w="1269" w:type="dxa"/>
            <w:tcBorders>
              <w:top w:val="nil"/>
              <w:left w:val="nil"/>
              <w:bottom w:val="nil"/>
              <w:right w:val="single" w:color="auto" w:sz="8" w:space="0"/>
            </w:tcBorders>
            <w:noWrap/>
            <w:vAlign w:val="center"/>
          </w:tcPr>
          <w:p>
            <w:pPr>
              <w:widowControl/>
              <w:wordWrap w:val="0"/>
              <w:spacing w:line="400" w:lineRule="exact"/>
              <w:ind w:right="110"/>
              <w:jc w:val="right"/>
              <w:textAlignment w:val="center"/>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kern w:val="0"/>
                <w:szCs w:val="21"/>
                <w14:textFill>
                  <w14:solidFill>
                    <w14:schemeClr w14:val="tx1"/>
                  </w14:solidFill>
                </w14:textFill>
              </w:rPr>
              <w:t>7.7</w:t>
            </w:r>
          </w:p>
        </w:tc>
        <w:tc>
          <w:tcPr>
            <w:tcW w:w="1331" w:type="dxa"/>
            <w:tcBorders>
              <w:top w:val="nil"/>
              <w:left w:val="nil"/>
              <w:bottom w:val="nil"/>
              <w:right w:val="single" w:color="auto" w:sz="8" w:space="0"/>
            </w:tcBorders>
            <w:noWrap/>
            <w:vAlign w:val="center"/>
          </w:tcPr>
          <w:p>
            <w:pPr>
              <w:widowControl/>
              <w:spacing w:line="400" w:lineRule="exact"/>
              <w:jc w:val="right"/>
              <w:textAlignment w:val="center"/>
              <w:rPr>
                <w:rFonts w:ascii="Times New Roman" w:hAnsi="Times New Roman" w:eastAsiaTheme="minorEastAsia"/>
                <w:color w:val="000000" w:themeColor="text1"/>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xml:space="preserve">50184 </w:t>
            </w:r>
          </w:p>
        </w:tc>
        <w:tc>
          <w:tcPr>
            <w:tcW w:w="1121" w:type="dxa"/>
            <w:noWrap/>
            <w:vAlign w:val="bottom"/>
          </w:tcPr>
          <w:p>
            <w:pPr>
              <w:widowControl/>
              <w:spacing w:line="400" w:lineRule="exact"/>
              <w:jc w:val="right"/>
              <w:textAlignment w:val="bottom"/>
              <w:rPr>
                <w:rFonts w:ascii="Times New Roman" w:hAnsi="Times New Roman" w:eastAsiaTheme="minorEastAsia"/>
                <w:color w:val="000000" w:themeColor="text1"/>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631.0</w:t>
            </w:r>
          </w:p>
        </w:tc>
      </w:tr>
      <w:tr>
        <w:tblPrEx>
          <w:tblCellMar>
            <w:top w:w="0" w:type="dxa"/>
            <w:left w:w="0" w:type="dxa"/>
            <w:bottom w:w="0" w:type="dxa"/>
            <w:right w:w="0" w:type="dxa"/>
          </w:tblCellMar>
        </w:tblPrEx>
        <w:trPr>
          <w:trHeight w:val="283" w:hRule="atLeast"/>
          <w:jc w:val="center"/>
        </w:trPr>
        <w:tc>
          <w:tcPr>
            <w:tcW w:w="3392" w:type="dxa"/>
            <w:tcBorders>
              <w:top w:val="nil"/>
              <w:left w:val="nil"/>
              <w:bottom w:val="nil"/>
              <w:right w:val="single" w:color="auto" w:sz="8" w:space="0"/>
            </w:tcBorders>
            <w:noWrap/>
            <w:vAlign w:val="center"/>
          </w:tcPr>
          <w:p>
            <w:pPr>
              <w:widowControl/>
              <w:spacing w:line="400" w:lineRule="exact"/>
              <w:textAlignment w:val="center"/>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kern w:val="0"/>
                <w:szCs w:val="21"/>
                <w14:textFill>
                  <w14:solidFill>
                    <w14:schemeClr w14:val="tx1"/>
                  </w14:solidFill>
                </w14:textFill>
              </w:rPr>
              <w:t>房地产业</w:t>
            </w:r>
          </w:p>
        </w:tc>
        <w:tc>
          <w:tcPr>
            <w:tcW w:w="1455" w:type="dxa"/>
            <w:tcBorders>
              <w:top w:val="nil"/>
              <w:left w:val="nil"/>
              <w:bottom w:val="nil"/>
              <w:right w:val="single" w:color="auto" w:sz="8" w:space="0"/>
            </w:tcBorders>
            <w:noWrap/>
          </w:tcPr>
          <w:p>
            <w:pPr>
              <w:widowControl/>
              <w:wordWrap w:val="0"/>
              <w:spacing w:line="400" w:lineRule="exact"/>
              <w:ind w:right="110"/>
              <w:jc w:val="right"/>
              <w:textAlignment w:val="top"/>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kern w:val="0"/>
                <w:szCs w:val="21"/>
                <w14:textFill>
                  <w14:solidFill>
                    <w14:schemeClr w14:val="tx1"/>
                  </w14:solidFill>
                </w14:textFill>
              </w:rPr>
              <w:t>30396</w:t>
            </w:r>
          </w:p>
        </w:tc>
        <w:tc>
          <w:tcPr>
            <w:tcW w:w="1269" w:type="dxa"/>
            <w:tcBorders>
              <w:top w:val="nil"/>
              <w:left w:val="nil"/>
              <w:bottom w:val="nil"/>
              <w:right w:val="single" w:color="auto" w:sz="8" w:space="0"/>
            </w:tcBorders>
            <w:noWrap/>
            <w:vAlign w:val="center"/>
          </w:tcPr>
          <w:p>
            <w:pPr>
              <w:widowControl/>
              <w:wordWrap w:val="0"/>
              <w:spacing w:line="400" w:lineRule="exact"/>
              <w:ind w:right="110"/>
              <w:jc w:val="right"/>
              <w:textAlignment w:val="center"/>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kern w:val="0"/>
                <w:szCs w:val="21"/>
                <w14:textFill>
                  <w14:solidFill>
                    <w14:schemeClr w14:val="tx1"/>
                  </w14:solidFill>
                </w14:textFill>
              </w:rPr>
              <w:t>4.0</w:t>
            </w:r>
          </w:p>
        </w:tc>
        <w:tc>
          <w:tcPr>
            <w:tcW w:w="1331" w:type="dxa"/>
            <w:tcBorders>
              <w:top w:val="nil"/>
              <w:left w:val="nil"/>
              <w:bottom w:val="nil"/>
              <w:right w:val="single" w:color="auto" w:sz="8" w:space="0"/>
            </w:tcBorders>
            <w:noWrap/>
            <w:vAlign w:val="center"/>
          </w:tcPr>
          <w:p>
            <w:pPr>
              <w:widowControl/>
              <w:spacing w:line="400" w:lineRule="exact"/>
              <w:jc w:val="right"/>
              <w:textAlignment w:val="center"/>
              <w:rPr>
                <w:rFonts w:ascii="Times New Roman" w:hAnsi="Times New Roman" w:eastAsiaTheme="minorEastAsia"/>
                <w:color w:val="000000" w:themeColor="text1"/>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xml:space="preserve">19268 </w:t>
            </w:r>
          </w:p>
        </w:tc>
        <w:tc>
          <w:tcPr>
            <w:tcW w:w="1121" w:type="dxa"/>
            <w:noWrap/>
            <w:vAlign w:val="bottom"/>
          </w:tcPr>
          <w:p>
            <w:pPr>
              <w:widowControl/>
              <w:spacing w:line="400" w:lineRule="exact"/>
              <w:jc w:val="right"/>
              <w:textAlignment w:val="bottom"/>
              <w:rPr>
                <w:rFonts w:ascii="Times New Roman" w:hAnsi="Times New Roman" w:eastAsiaTheme="minorEastAsia"/>
                <w:color w:val="000000" w:themeColor="text1"/>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173.1</w:t>
            </w:r>
          </w:p>
        </w:tc>
      </w:tr>
      <w:tr>
        <w:tblPrEx>
          <w:tblCellMar>
            <w:top w:w="0" w:type="dxa"/>
            <w:left w:w="0" w:type="dxa"/>
            <w:bottom w:w="0" w:type="dxa"/>
            <w:right w:w="0" w:type="dxa"/>
          </w:tblCellMar>
        </w:tblPrEx>
        <w:trPr>
          <w:trHeight w:val="283" w:hRule="atLeast"/>
          <w:jc w:val="center"/>
        </w:trPr>
        <w:tc>
          <w:tcPr>
            <w:tcW w:w="3392" w:type="dxa"/>
            <w:tcBorders>
              <w:top w:val="nil"/>
              <w:left w:val="nil"/>
              <w:bottom w:val="nil"/>
              <w:right w:val="single" w:color="auto" w:sz="8" w:space="0"/>
            </w:tcBorders>
            <w:noWrap/>
            <w:vAlign w:val="center"/>
          </w:tcPr>
          <w:p>
            <w:pPr>
              <w:widowControl/>
              <w:spacing w:line="400" w:lineRule="exact"/>
              <w:textAlignment w:val="center"/>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kern w:val="0"/>
                <w:szCs w:val="21"/>
                <w14:textFill>
                  <w14:solidFill>
                    <w14:schemeClr w14:val="tx1"/>
                  </w14:solidFill>
                </w14:textFill>
              </w:rPr>
              <w:t>租赁和商务服务业</w:t>
            </w:r>
          </w:p>
        </w:tc>
        <w:tc>
          <w:tcPr>
            <w:tcW w:w="1455" w:type="dxa"/>
            <w:tcBorders>
              <w:top w:val="nil"/>
              <w:left w:val="nil"/>
              <w:bottom w:val="nil"/>
              <w:right w:val="single" w:color="auto" w:sz="8" w:space="0"/>
            </w:tcBorders>
            <w:noWrap/>
          </w:tcPr>
          <w:p>
            <w:pPr>
              <w:widowControl/>
              <w:wordWrap w:val="0"/>
              <w:spacing w:line="400" w:lineRule="exact"/>
              <w:ind w:right="110"/>
              <w:jc w:val="right"/>
              <w:textAlignment w:val="top"/>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kern w:val="0"/>
                <w:szCs w:val="21"/>
                <w14:textFill>
                  <w14:solidFill>
                    <w14:schemeClr w14:val="tx1"/>
                  </w14:solidFill>
                </w14:textFill>
              </w:rPr>
              <w:t>124005</w:t>
            </w:r>
          </w:p>
        </w:tc>
        <w:tc>
          <w:tcPr>
            <w:tcW w:w="1269" w:type="dxa"/>
            <w:tcBorders>
              <w:top w:val="nil"/>
              <w:left w:val="nil"/>
              <w:bottom w:val="nil"/>
              <w:right w:val="single" w:color="auto" w:sz="8" w:space="0"/>
            </w:tcBorders>
            <w:noWrap/>
            <w:vAlign w:val="center"/>
          </w:tcPr>
          <w:p>
            <w:pPr>
              <w:widowControl/>
              <w:wordWrap w:val="0"/>
              <w:spacing w:line="400" w:lineRule="exact"/>
              <w:ind w:right="110"/>
              <w:jc w:val="right"/>
              <w:textAlignment w:val="center"/>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kern w:val="0"/>
                <w:szCs w:val="21"/>
                <w14:textFill>
                  <w14:solidFill>
                    <w14:schemeClr w14:val="tx1"/>
                  </w14:solidFill>
                </w14:textFill>
              </w:rPr>
              <w:t>16.5</w:t>
            </w:r>
          </w:p>
        </w:tc>
        <w:tc>
          <w:tcPr>
            <w:tcW w:w="1331" w:type="dxa"/>
            <w:tcBorders>
              <w:top w:val="nil"/>
              <w:left w:val="nil"/>
              <w:bottom w:val="nil"/>
              <w:right w:val="single" w:color="auto" w:sz="8" w:space="0"/>
            </w:tcBorders>
            <w:noWrap/>
            <w:vAlign w:val="center"/>
          </w:tcPr>
          <w:p>
            <w:pPr>
              <w:widowControl/>
              <w:spacing w:line="400" w:lineRule="exact"/>
              <w:jc w:val="right"/>
              <w:textAlignment w:val="center"/>
              <w:rPr>
                <w:rFonts w:ascii="Times New Roman" w:hAnsi="Times New Roman" w:eastAsiaTheme="minorEastAsia"/>
                <w:color w:val="000000" w:themeColor="text1"/>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xml:space="preserve">92616 </w:t>
            </w:r>
          </w:p>
        </w:tc>
        <w:tc>
          <w:tcPr>
            <w:tcW w:w="1121" w:type="dxa"/>
            <w:noWrap/>
            <w:vAlign w:val="bottom"/>
          </w:tcPr>
          <w:p>
            <w:pPr>
              <w:widowControl/>
              <w:spacing w:line="400" w:lineRule="exact"/>
              <w:jc w:val="right"/>
              <w:textAlignment w:val="bottom"/>
              <w:rPr>
                <w:rFonts w:ascii="Times New Roman" w:hAnsi="Times New Roman" w:eastAsiaTheme="minorEastAsia"/>
                <w:color w:val="000000" w:themeColor="text1"/>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295.1</w:t>
            </w:r>
          </w:p>
        </w:tc>
      </w:tr>
      <w:tr>
        <w:tblPrEx>
          <w:tblCellMar>
            <w:top w:w="0" w:type="dxa"/>
            <w:left w:w="0" w:type="dxa"/>
            <w:bottom w:w="0" w:type="dxa"/>
            <w:right w:w="0" w:type="dxa"/>
          </w:tblCellMar>
        </w:tblPrEx>
        <w:trPr>
          <w:trHeight w:val="283" w:hRule="atLeast"/>
          <w:jc w:val="center"/>
        </w:trPr>
        <w:tc>
          <w:tcPr>
            <w:tcW w:w="3392" w:type="dxa"/>
            <w:tcBorders>
              <w:top w:val="nil"/>
              <w:left w:val="nil"/>
              <w:bottom w:val="nil"/>
              <w:right w:val="single" w:color="auto" w:sz="8" w:space="0"/>
            </w:tcBorders>
            <w:noWrap/>
            <w:vAlign w:val="center"/>
          </w:tcPr>
          <w:p>
            <w:pPr>
              <w:widowControl/>
              <w:spacing w:line="400" w:lineRule="exact"/>
              <w:textAlignment w:val="center"/>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kern w:val="0"/>
                <w:szCs w:val="21"/>
                <w14:textFill>
                  <w14:solidFill>
                    <w14:schemeClr w14:val="tx1"/>
                  </w14:solidFill>
                </w14:textFill>
              </w:rPr>
              <w:t>科学研究和技术服务业</w:t>
            </w:r>
          </w:p>
        </w:tc>
        <w:tc>
          <w:tcPr>
            <w:tcW w:w="1455" w:type="dxa"/>
            <w:tcBorders>
              <w:top w:val="nil"/>
              <w:left w:val="nil"/>
              <w:bottom w:val="nil"/>
              <w:right w:val="single" w:color="auto" w:sz="8" w:space="0"/>
            </w:tcBorders>
            <w:noWrap/>
          </w:tcPr>
          <w:p>
            <w:pPr>
              <w:widowControl/>
              <w:wordWrap w:val="0"/>
              <w:spacing w:line="400" w:lineRule="exact"/>
              <w:ind w:right="110"/>
              <w:jc w:val="right"/>
              <w:textAlignment w:val="top"/>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kern w:val="0"/>
                <w:szCs w:val="21"/>
                <w14:textFill>
                  <w14:solidFill>
                    <w14:schemeClr w14:val="tx1"/>
                  </w14:solidFill>
                </w14:textFill>
              </w:rPr>
              <w:t>69008</w:t>
            </w:r>
          </w:p>
        </w:tc>
        <w:tc>
          <w:tcPr>
            <w:tcW w:w="1269" w:type="dxa"/>
            <w:tcBorders>
              <w:top w:val="nil"/>
              <w:left w:val="nil"/>
              <w:bottom w:val="nil"/>
              <w:right w:val="single" w:color="auto" w:sz="8" w:space="0"/>
            </w:tcBorders>
            <w:noWrap/>
            <w:vAlign w:val="center"/>
          </w:tcPr>
          <w:p>
            <w:pPr>
              <w:widowControl/>
              <w:wordWrap w:val="0"/>
              <w:spacing w:line="400" w:lineRule="exact"/>
              <w:ind w:right="110"/>
              <w:jc w:val="right"/>
              <w:textAlignment w:val="center"/>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kern w:val="0"/>
                <w:szCs w:val="21"/>
                <w14:textFill>
                  <w14:solidFill>
                    <w14:schemeClr w14:val="tx1"/>
                  </w14:solidFill>
                </w14:textFill>
              </w:rPr>
              <w:t>9.2</w:t>
            </w:r>
          </w:p>
        </w:tc>
        <w:tc>
          <w:tcPr>
            <w:tcW w:w="1331" w:type="dxa"/>
            <w:tcBorders>
              <w:top w:val="nil"/>
              <w:left w:val="nil"/>
              <w:bottom w:val="nil"/>
              <w:right w:val="single" w:color="auto" w:sz="8" w:space="0"/>
            </w:tcBorders>
            <w:noWrap/>
            <w:vAlign w:val="center"/>
          </w:tcPr>
          <w:p>
            <w:pPr>
              <w:widowControl/>
              <w:spacing w:line="400" w:lineRule="exact"/>
              <w:jc w:val="right"/>
              <w:textAlignment w:val="center"/>
              <w:rPr>
                <w:rFonts w:ascii="Times New Roman" w:hAnsi="Times New Roman" w:eastAsiaTheme="minorEastAsia"/>
                <w:color w:val="000000" w:themeColor="text1"/>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xml:space="preserve">58523 </w:t>
            </w:r>
          </w:p>
        </w:tc>
        <w:tc>
          <w:tcPr>
            <w:tcW w:w="1121" w:type="dxa"/>
            <w:noWrap/>
            <w:vAlign w:val="bottom"/>
          </w:tcPr>
          <w:p>
            <w:pPr>
              <w:widowControl/>
              <w:spacing w:line="400" w:lineRule="exact"/>
              <w:jc w:val="right"/>
              <w:textAlignment w:val="bottom"/>
              <w:rPr>
                <w:rFonts w:ascii="Times New Roman" w:hAnsi="Times New Roman" w:eastAsiaTheme="minorEastAsia"/>
                <w:color w:val="000000" w:themeColor="text1"/>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558.2</w:t>
            </w:r>
          </w:p>
        </w:tc>
      </w:tr>
      <w:tr>
        <w:tblPrEx>
          <w:tblCellMar>
            <w:top w:w="0" w:type="dxa"/>
            <w:left w:w="0" w:type="dxa"/>
            <w:bottom w:w="0" w:type="dxa"/>
            <w:right w:w="0" w:type="dxa"/>
          </w:tblCellMar>
        </w:tblPrEx>
        <w:trPr>
          <w:trHeight w:val="283" w:hRule="atLeast"/>
          <w:jc w:val="center"/>
        </w:trPr>
        <w:tc>
          <w:tcPr>
            <w:tcW w:w="3392" w:type="dxa"/>
            <w:tcBorders>
              <w:top w:val="nil"/>
              <w:left w:val="nil"/>
              <w:bottom w:val="nil"/>
              <w:right w:val="single" w:color="auto" w:sz="8" w:space="0"/>
            </w:tcBorders>
            <w:noWrap/>
            <w:vAlign w:val="center"/>
          </w:tcPr>
          <w:p>
            <w:pPr>
              <w:widowControl/>
              <w:spacing w:line="400" w:lineRule="exact"/>
              <w:textAlignment w:val="center"/>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kern w:val="0"/>
                <w:szCs w:val="21"/>
                <w14:textFill>
                  <w14:solidFill>
                    <w14:schemeClr w14:val="tx1"/>
                  </w14:solidFill>
                </w14:textFill>
              </w:rPr>
              <w:t>水利、环境和公共设施管理业</w:t>
            </w:r>
          </w:p>
        </w:tc>
        <w:tc>
          <w:tcPr>
            <w:tcW w:w="1455" w:type="dxa"/>
            <w:tcBorders>
              <w:top w:val="nil"/>
              <w:left w:val="nil"/>
              <w:bottom w:val="nil"/>
              <w:right w:val="single" w:color="auto" w:sz="8" w:space="0"/>
            </w:tcBorders>
            <w:noWrap/>
          </w:tcPr>
          <w:p>
            <w:pPr>
              <w:widowControl/>
              <w:wordWrap w:val="0"/>
              <w:spacing w:line="400" w:lineRule="exact"/>
              <w:ind w:right="110"/>
              <w:jc w:val="right"/>
              <w:textAlignment w:val="top"/>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kern w:val="0"/>
                <w:szCs w:val="21"/>
                <w14:textFill>
                  <w14:solidFill>
                    <w14:schemeClr w14:val="tx1"/>
                  </w14:solidFill>
                </w14:textFill>
              </w:rPr>
              <w:t>2250</w:t>
            </w:r>
          </w:p>
        </w:tc>
        <w:tc>
          <w:tcPr>
            <w:tcW w:w="1269" w:type="dxa"/>
            <w:tcBorders>
              <w:top w:val="nil"/>
              <w:left w:val="nil"/>
              <w:bottom w:val="nil"/>
              <w:right w:val="single" w:color="auto" w:sz="8" w:space="0"/>
            </w:tcBorders>
            <w:noWrap/>
            <w:vAlign w:val="center"/>
          </w:tcPr>
          <w:p>
            <w:pPr>
              <w:widowControl/>
              <w:wordWrap w:val="0"/>
              <w:spacing w:line="400" w:lineRule="exact"/>
              <w:ind w:right="110"/>
              <w:jc w:val="right"/>
              <w:textAlignment w:val="center"/>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kern w:val="0"/>
                <w:szCs w:val="21"/>
                <w14:textFill>
                  <w14:solidFill>
                    <w14:schemeClr w14:val="tx1"/>
                  </w14:solidFill>
                </w14:textFill>
              </w:rPr>
              <w:t>0.3</w:t>
            </w:r>
          </w:p>
        </w:tc>
        <w:tc>
          <w:tcPr>
            <w:tcW w:w="1331" w:type="dxa"/>
            <w:tcBorders>
              <w:top w:val="nil"/>
              <w:left w:val="nil"/>
              <w:bottom w:val="nil"/>
              <w:right w:val="single" w:color="auto" w:sz="8" w:space="0"/>
            </w:tcBorders>
            <w:noWrap/>
            <w:vAlign w:val="center"/>
          </w:tcPr>
          <w:p>
            <w:pPr>
              <w:widowControl/>
              <w:spacing w:line="400" w:lineRule="exact"/>
              <w:jc w:val="right"/>
              <w:textAlignment w:val="center"/>
              <w:rPr>
                <w:rFonts w:ascii="Times New Roman" w:hAnsi="Times New Roman" w:eastAsiaTheme="minorEastAsia"/>
                <w:color w:val="000000" w:themeColor="text1"/>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xml:space="preserve">1358 </w:t>
            </w:r>
          </w:p>
        </w:tc>
        <w:tc>
          <w:tcPr>
            <w:tcW w:w="1121" w:type="dxa"/>
            <w:noWrap/>
            <w:vAlign w:val="bottom"/>
          </w:tcPr>
          <w:p>
            <w:pPr>
              <w:widowControl/>
              <w:spacing w:line="400" w:lineRule="exact"/>
              <w:jc w:val="right"/>
              <w:textAlignment w:val="bottom"/>
              <w:rPr>
                <w:rFonts w:ascii="Times New Roman" w:hAnsi="Times New Roman" w:eastAsiaTheme="minorEastAsia"/>
                <w:color w:val="000000" w:themeColor="text1"/>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152.2</w:t>
            </w:r>
          </w:p>
        </w:tc>
      </w:tr>
      <w:tr>
        <w:tblPrEx>
          <w:tblCellMar>
            <w:top w:w="0" w:type="dxa"/>
            <w:left w:w="0" w:type="dxa"/>
            <w:bottom w:w="0" w:type="dxa"/>
            <w:right w:w="0" w:type="dxa"/>
          </w:tblCellMar>
        </w:tblPrEx>
        <w:trPr>
          <w:trHeight w:val="283" w:hRule="atLeast"/>
          <w:jc w:val="center"/>
        </w:trPr>
        <w:tc>
          <w:tcPr>
            <w:tcW w:w="3392" w:type="dxa"/>
            <w:tcBorders>
              <w:top w:val="nil"/>
              <w:left w:val="nil"/>
              <w:bottom w:val="nil"/>
              <w:right w:val="single" w:color="auto" w:sz="8" w:space="0"/>
            </w:tcBorders>
            <w:noWrap/>
            <w:vAlign w:val="center"/>
          </w:tcPr>
          <w:p>
            <w:pPr>
              <w:widowControl/>
              <w:spacing w:line="400" w:lineRule="exact"/>
              <w:textAlignment w:val="center"/>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kern w:val="0"/>
                <w:szCs w:val="21"/>
                <w14:textFill>
                  <w14:solidFill>
                    <w14:schemeClr w14:val="tx1"/>
                  </w14:solidFill>
                </w14:textFill>
              </w:rPr>
              <w:t>居民服务、修理和其他服务业</w:t>
            </w:r>
          </w:p>
        </w:tc>
        <w:tc>
          <w:tcPr>
            <w:tcW w:w="1455" w:type="dxa"/>
            <w:tcBorders>
              <w:top w:val="nil"/>
              <w:left w:val="nil"/>
              <w:bottom w:val="nil"/>
              <w:right w:val="single" w:color="auto" w:sz="8" w:space="0"/>
            </w:tcBorders>
            <w:noWrap/>
          </w:tcPr>
          <w:p>
            <w:pPr>
              <w:widowControl/>
              <w:wordWrap w:val="0"/>
              <w:spacing w:line="400" w:lineRule="exact"/>
              <w:ind w:right="110"/>
              <w:jc w:val="right"/>
              <w:textAlignment w:val="top"/>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kern w:val="0"/>
                <w:szCs w:val="21"/>
                <w14:textFill>
                  <w14:solidFill>
                    <w14:schemeClr w14:val="tx1"/>
                  </w14:solidFill>
                </w14:textFill>
              </w:rPr>
              <w:t>16060</w:t>
            </w:r>
          </w:p>
        </w:tc>
        <w:tc>
          <w:tcPr>
            <w:tcW w:w="1269" w:type="dxa"/>
            <w:tcBorders>
              <w:top w:val="nil"/>
              <w:left w:val="nil"/>
              <w:bottom w:val="nil"/>
              <w:right w:val="single" w:color="auto" w:sz="8" w:space="0"/>
            </w:tcBorders>
            <w:noWrap/>
            <w:vAlign w:val="center"/>
          </w:tcPr>
          <w:p>
            <w:pPr>
              <w:widowControl/>
              <w:wordWrap w:val="0"/>
              <w:spacing w:line="400" w:lineRule="exact"/>
              <w:ind w:right="110"/>
              <w:jc w:val="right"/>
              <w:textAlignment w:val="center"/>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kern w:val="0"/>
                <w:szCs w:val="21"/>
                <w14:textFill>
                  <w14:solidFill>
                    <w14:schemeClr w14:val="tx1"/>
                  </w14:solidFill>
                </w14:textFill>
              </w:rPr>
              <w:t>2.1</w:t>
            </w:r>
          </w:p>
        </w:tc>
        <w:tc>
          <w:tcPr>
            <w:tcW w:w="1331" w:type="dxa"/>
            <w:tcBorders>
              <w:top w:val="nil"/>
              <w:left w:val="nil"/>
              <w:bottom w:val="nil"/>
              <w:right w:val="single" w:color="auto" w:sz="8" w:space="0"/>
            </w:tcBorders>
            <w:noWrap/>
            <w:vAlign w:val="center"/>
          </w:tcPr>
          <w:p>
            <w:pPr>
              <w:widowControl/>
              <w:spacing w:line="400" w:lineRule="exact"/>
              <w:jc w:val="right"/>
              <w:textAlignment w:val="center"/>
              <w:rPr>
                <w:rFonts w:ascii="Times New Roman" w:hAnsi="Times New Roman" w:eastAsiaTheme="minorEastAsia"/>
                <w:color w:val="000000" w:themeColor="text1"/>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xml:space="preserve">11803 </w:t>
            </w:r>
          </w:p>
        </w:tc>
        <w:tc>
          <w:tcPr>
            <w:tcW w:w="1121" w:type="dxa"/>
            <w:noWrap/>
            <w:vAlign w:val="bottom"/>
          </w:tcPr>
          <w:p>
            <w:pPr>
              <w:widowControl/>
              <w:spacing w:line="400" w:lineRule="exact"/>
              <w:jc w:val="right"/>
              <w:textAlignment w:val="bottom"/>
              <w:rPr>
                <w:rFonts w:ascii="Times New Roman" w:hAnsi="Times New Roman" w:eastAsiaTheme="minorEastAsia"/>
                <w:color w:val="000000" w:themeColor="text1"/>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277.3</w:t>
            </w:r>
          </w:p>
        </w:tc>
      </w:tr>
      <w:tr>
        <w:tblPrEx>
          <w:tblCellMar>
            <w:top w:w="0" w:type="dxa"/>
            <w:left w:w="0" w:type="dxa"/>
            <w:bottom w:w="0" w:type="dxa"/>
            <w:right w:w="0" w:type="dxa"/>
          </w:tblCellMar>
        </w:tblPrEx>
        <w:trPr>
          <w:trHeight w:val="283" w:hRule="atLeast"/>
          <w:jc w:val="center"/>
        </w:trPr>
        <w:tc>
          <w:tcPr>
            <w:tcW w:w="3392" w:type="dxa"/>
            <w:tcBorders>
              <w:top w:val="nil"/>
              <w:left w:val="nil"/>
              <w:bottom w:val="nil"/>
              <w:right w:val="single" w:color="auto" w:sz="8" w:space="0"/>
            </w:tcBorders>
            <w:noWrap/>
            <w:vAlign w:val="center"/>
          </w:tcPr>
          <w:p>
            <w:pPr>
              <w:widowControl/>
              <w:spacing w:line="400" w:lineRule="exact"/>
              <w:textAlignment w:val="center"/>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kern w:val="0"/>
                <w:szCs w:val="21"/>
                <w14:textFill>
                  <w14:solidFill>
                    <w14:schemeClr w14:val="tx1"/>
                  </w14:solidFill>
                </w14:textFill>
              </w:rPr>
              <w:t>教育</w:t>
            </w:r>
          </w:p>
        </w:tc>
        <w:tc>
          <w:tcPr>
            <w:tcW w:w="1455" w:type="dxa"/>
            <w:tcBorders>
              <w:top w:val="nil"/>
              <w:left w:val="nil"/>
              <w:bottom w:val="nil"/>
              <w:right w:val="single" w:color="auto" w:sz="8" w:space="0"/>
            </w:tcBorders>
            <w:noWrap/>
          </w:tcPr>
          <w:p>
            <w:pPr>
              <w:widowControl/>
              <w:wordWrap w:val="0"/>
              <w:spacing w:line="400" w:lineRule="exact"/>
              <w:ind w:right="110"/>
              <w:jc w:val="right"/>
              <w:textAlignment w:val="top"/>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kern w:val="0"/>
                <w:szCs w:val="21"/>
                <w14:textFill>
                  <w14:solidFill>
                    <w14:schemeClr w14:val="tx1"/>
                  </w14:solidFill>
                </w14:textFill>
              </w:rPr>
              <w:t>13090</w:t>
            </w:r>
          </w:p>
        </w:tc>
        <w:tc>
          <w:tcPr>
            <w:tcW w:w="1269" w:type="dxa"/>
            <w:tcBorders>
              <w:top w:val="nil"/>
              <w:left w:val="nil"/>
              <w:bottom w:val="nil"/>
              <w:right w:val="single" w:color="auto" w:sz="8" w:space="0"/>
            </w:tcBorders>
            <w:noWrap/>
            <w:vAlign w:val="center"/>
          </w:tcPr>
          <w:p>
            <w:pPr>
              <w:widowControl/>
              <w:wordWrap w:val="0"/>
              <w:spacing w:line="400" w:lineRule="exact"/>
              <w:ind w:right="110"/>
              <w:jc w:val="right"/>
              <w:textAlignment w:val="center"/>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kern w:val="0"/>
                <w:szCs w:val="21"/>
                <w14:textFill>
                  <w14:solidFill>
                    <w14:schemeClr w14:val="tx1"/>
                  </w14:solidFill>
                </w14:textFill>
              </w:rPr>
              <w:t>1.7</w:t>
            </w:r>
          </w:p>
        </w:tc>
        <w:tc>
          <w:tcPr>
            <w:tcW w:w="1331" w:type="dxa"/>
            <w:tcBorders>
              <w:top w:val="nil"/>
              <w:left w:val="nil"/>
              <w:bottom w:val="nil"/>
              <w:right w:val="single" w:color="auto" w:sz="8" w:space="0"/>
            </w:tcBorders>
            <w:noWrap/>
            <w:vAlign w:val="center"/>
          </w:tcPr>
          <w:p>
            <w:pPr>
              <w:widowControl/>
              <w:spacing w:line="400" w:lineRule="exact"/>
              <w:jc w:val="right"/>
              <w:textAlignment w:val="center"/>
              <w:rPr>
                <w:rFonts w:ascii="Times New Roman" w:hAnsi="Times New Roman" w:eastAsiaTheme="minorEastAsia"/>
                <w:color w:val="000000" w:themeColor="text1"/>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xml:space="preserve">8559 </w:t>
            </w:r>
          </w:p>
        </w:tc>
        <w:tc>
          <w:tcPr>
            <w:tcW w:w="1121" w:type="dxa"/>
            <w:noWrap/>
            <w:vAlign w:val="bottom"/>
          </w:tcPr>
          <w:p>
            <w:pPr>
              <w:widowControl/>
              <w:spacing w:line="400" w:lineRule="exact"/>
              <w:jc w:val="right"/>
              <w:textAlignment w:val="bottom"/>
              <w:rPr>
                <w:rFonts w:ascii="Times New Roman" w:hAnsi="Times New Roman" w:eastAsiaTheme="minorEastAsia"/>
                <w:color w:val="000000" w:themeColor="text1"/>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188.9</w:t>
            </w:r>
          </w:p>
        </w:tc>
      </w:tr>
      <w:tr>
        <w:tblPrEx>
          <w:tblCellMar>
            <w:top w:w="0" w:type="dxa"/>
            <w:left w:w="0" w:type="dxa"/>
            <w:bottom w:w="0" w:type="dxa"/>
            <w:right w:w="0" w:type="dxa"/>
          </w:tblCellMar>
        </w:tblPrEx>
        <w:trPr>
          <w:trHeight w:val="283" w:hRule="atLeast"/>
          <w:jc w:val="center"/>
        </w:trPr>
        <w:tc>
          <w:tcPr>
            <w:tcW w:w="3392" w:type="dxa"/>
            <w:tcBorders>
              <w:top w:val="nil"/>
              <w:left w:val="nil"/>
              <w:bottom w:val="nil"/>
              <w:right w:val="single" w:color="auto" w:sz="8" w:space="0"/>
            </w:tcBorders>
            <w:noWrap/>
            <w:vAlign w:val="center"/>
          </w:tcPr>
          <w:p>
            <w:pPr>
              <w:widowControl/>
              <w:spacing w:line="400" w:lineRule="exact"/>
              <w:textAlignment w:val="center"/>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kern w:val="0"/>
                <w:szCs w:val="21"/>
                <w14:textFill>
                  <w14:solidFill>
                    <w14:schemeClr w14:val="tx1"/>
                  </w14:solidFill>
                </w14:textFill>
              </w:rPr>
              <w:t>卫生和社会工作</w:t>
            </w:r>
          </w:p>
        </w:tc>
        <w:tc>
          <w:tcPr>
            <w:tcW w:w="1455" w:type="dxa"/>
            <w:tcBorders>
              <w:top w:val="nil"/>
              <w:left w:val="nil"/>
              <w:bottom w:val="nil"/>
              <w:right w:val="single" w:color="auto" w:sz="8" w:space="0"/>
            </w:tcBorders>
            <w:noWrap/>
          </w:tcPr>
          <w:p>
            <w:pPr>
              <w:widowControl/>
              <w:wordWrap w:val="0"/>
              <w:spacing w:line="400" w:lineRule="exact"/>
              <w:ind w:right="110"/>
              <w:jc w:val="right"/>
              <w:textAlignment w:val="top"/>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kern w:val="0"/>
                <w:szCs w:val="21"/>
                <w14:textFill>
                  <w14:solidFill>
                    <w14:schemeClr w14:val="tx1"/>
                  </w14:solidFill>
                </w14:textFill>
              </w:rPr>
              <w:t>3509</w:t>
            </w:r>
          </w:p>
        </w:tc>
        <w:tc>
          <w:tcPr>
            <w:tcW w:w="1269" w:type="dxa"/>
            <w:tcBorders>
              <w:top w:val="nil"/>
              <w:left w:val="nil"/>
              <w:bottom w:val="nil"/>
              <w:right w:val="single" w:color="auto" w:sz="8" w:space="0"/>
            </w:tcBorders>
            <w:noWrap/>
            <w:vAlign w:val="center"/>
          </w:tcPr>
          <w:p>
            <w:pPr>
              <w:widowControl/>
              <w:wordWrap w:val="0"/>
              <w:spacing w:line="400" w:lineRule="exact"/>
              <w:ind w:right="110"/>
              <w:jc w:val="right"/>
              <w:textAlignment w:val="center"/>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kern w:val="0"/>
                <w:szCs w:val="21"/>
                <w14:textFill>
                  <w14:solidFill>
                    <w14:schemeClr w14:val="tx1"/>
                  </w14:solidFill>
                </w14:textFill>
              </w:rPr>
              <w:t>0.5</w:t>
            </w:r>
          </w:p>
        </w:tc>
        <w:tc>
          <w:tcPr>
            <w:tcW w:w="1331" w:type="dxa"/>
            <w:tcBorders>
              <w:top w:val="nil"/>
              <w:left w:val="nil"/>
              <w:bottom w:val="nil"/>
              <w:right w:val="single" w:color="auto" w:sz="8" w:space="0"/>
            </w:tcBorders>
            <w:noWrap/>
            <w:vAlign w:val="center"/>
          </w:tcPr>
          <w:p>
            <w:pPr>
              <w:widowControl/>
              <w:spacing w:line="400" w:lineRule="exact"/>
              <w:jc w:val="right"/>
              <w:textAlignment w:val="center"/>
              <w:rPr>
                <w:rFonts w:ascii="Times New Roman" w:hAnsi="Times New Roman" w:eastAsiaTheme="minorEastAsia"/>
                <w:color w:val="000000" w:themeColor="text1"/>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xml:space="preserve">1841 </w:t>
            </w:r>
          </w:p>
        </w:tc>
        <w:tc>
          <w:tcPr>
            <w:tcW w:w="1121" w:type="dxa"/>
            <w:noWrap/>
            <w:vAlign w:val="bottom"/>
          </w:tcPr>
          <w:p>
            <w:pPr>
              <w:widowControl/>
              <w:spacing w:line="400" w:lineRule="exact"/>
              <w:jc w:val="right"/>
              <w:textAlignment w:val="bottom"/>
              <w:rPr>
                <w:rFonts w:ascii="Times New Roman" w:hAnsi="Times New Roman" w:eastAsiaTheme="minorEastAsia"/>
                <w:color w:val="000000" w:themeColor="text1"/>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110.4</w:t>
            </w:r>
          </w:p>
        </w:tc>
      </w:tr>
      <w:tr>
        <w:tblPrEx>
          <w:tblCellMar>
            <w:top w:w="0" w:type="dxa"/>
            <w:left w:w="0" w:type="dxa"/>
            <w:bottom w:w="0" w:type="dxa"/>
            <w:right w:w="0" w:type="dxa"/>
          </w:tblCellMar>
        </w:tblPrEx>
        <w:trPr>
          <w:trHeight w:val="283" w:hRule="atLeast"/>
          <w:jc w:val="center"/>
        </w:trPr>
        <w:tc>
          <w:tcPr>
            <w:tcW w:w="3392" w:type="dxa"/>
            <w:tcBorders>
              <w:top w:val="nil"/>
              <w:left w:val="nil"/>
              <w:bottom w:val="single" w:color="auto" w:sz="12" w:space="0"/>
              <w:right w:val="single" w:color="auto" w:sz="8" w:space="0"/>
            </w:tcBorders>
            <w:noWrap/>
            <w:vAlign w:val="center"/>
          </w:tcPr>
          <w:p>
            <w:pPr>
              <w:widowControl/>
              <w:spacing w:line="400" w:lineRule="exact"/>
              <w:textAlignment w:val="center"/>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kern w:val="0"/>
                <w:szCs w:val="21"/>
                <w14:textFill>
                  <w14:solidFill>
                    <w14:schemeClr w14:val="tx1"/>
                  </w14:solidFill>
                </w14:textFill>
              </w:rPr>
              <w:t>文化、体育和娱乐业</w:t>
            </w:r>
          </w:p>
        </w:tc>
        <w:tc>
          <w:tcPr>
            <w:tcW w:w="1455" w:type="dxa"/>
            <w:tcBorders>
              <w:top w:val="nil"/>
              <w:left w:val="nil"/>
              <w:bottom w:val="single" w:color="auto" w:sz="12" w:space="0"/>
              <w:right w:val="single" w:color="auto" w:sz="8" w:space="0"/>
            </w:tcBorders>
            <w:noWrap/>
          </w:tcPr>
          <w:p>
            <w:pPr>
              <w:widowControl/>
              <w:wordWrap w:val="0"/>
              <w:spacing w:line="400" w:lineRule="exact"/>
              <w:ind w:right="110"/>
              <w:jc w:val="right"/>
              <w:textAlignment w:val="top"/>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kern w:val="0"/>
                <w:szCs w:val="21"/>
                <w14:textFill>
                  <w14:solidFill>
                    <w14:schemeClr w14:val="tx1"/>
                  </w14:solidFill>
                </w14:textFill>
              </w:rPr>
              <w:t>19049</w:t>
            </w:r>
          </w:p>
        </w:tc>
        <w:tc>
          <w:tcPr>
            <w:tcW w:w="1269" w:type="dxa"/>
            <w:tcBorders>
              <w:top w:val="nil"/>
              <w:left w:val="nil"/>
              <w:bottom w:val="single" w:color="auto" w:sz="12" w:space="0"/>
              <w:right w:val="single" w:color="auto" w:sz="8" w:space="0"/>
            </w:tcBorders>
            <w:noWrap/>
            <w:vAlign w:val="center"/>
          </w:tcPr>
          <w:p>
            <w:pPr>
              <w:widowControl/>
              <w:wordWrap w:val="0"/>
              <w:spacing w:line="400" w:lineRule="exact"/>
              <w:ind w:right="110"/>
              <w:jc w:val="right"/>
              <w:textAlignment w:val="center"/>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kern w:val="0"/>
                <w:szCs w:val="21"/>
                <w14:textFill>
                  <w14:solidFill>
                    <w14:schemeClr w14:val="tx1"/>
                  </w14:solidFill>
                </w14:textFill>
              </w:rPr>
              <w:t>2.5</w:t>
            </w:r>
          </w:p>
        </w:tc>
        <w:tc>
          <w:tcPr>
            <w:tcW w:w="1331" w:type="dxa"/>
            <w:tcBorders>
              <w:top w:val="nil"/>
              <w:left w:val="nil"/>
              <w:bottom w:val="single" w:color="auto" w:sz="12" w:space="0"/>
              <w:right w:val="single" w:color="auto" w:sz="8" w:space="0"/>
            </w:tcBorders>
            <w:noWrap/>
            <w:vAlign w:val="center"/>
          </w:tcPr>
          <w:p>
            <w:pPr>
              <w:widowControl/>
              <w:spacing w:line="400" w:lineRule="exact"/>
              <w:jc w:val="right"/>
              <w:textAlignment w:val="center"/>
              <w:rPr>
                <w:rFonts w:ascii="Times New Roman" w:hAnsi="Times New Roman" w:eastAsiaTheme="minorEastAsia"/>
                <w:color w:val="000000" w:themeColor="text1"/>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xml:space="preserve">15930 </w:t>
            </w:r>
          </w:p>
        </w:tc>
        <w:tc>
          <w:tcPr>
            <w:tcW w:w="1121" w:type="dxa"/>
            <w:tcBorders>
              <w:top w:val="nil"/>
              <w:left w:val="nil"/>
              <w:bottom w:val="single" w:color="auto" w:sz="12" w:space="0"/>
              <w:right w:val="nil"/>
            </w:tcBorders>
            <w:noWrap/>
            <w:vAlign w:val="bottom"/>
          </w:tcPr>
          <w:p>
            <w:pPr>
              <w:widowControl/>
              <w:spacing w:line="400" w:lineRule="exact"/>
              <w:jc w:val="right"/>
              <w:textAlignment w:val="bottom"/>
              <w:rPr>
                <w:rFonts w:ascii="Times New Roman" w:hAnsi="Times New Roman" w:eastAsiaTheme="minorEastAsia"/>
                <w:color w:val="000000" w:themeColor="text1"/>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510.7</w:t>
            </w:r>
          </w:p>
        </w:tc>
      </w:tr>
      <w:tr>
        <w:tblPrEx>
          <w:tblCellMar>
            <w:top w:w="0" w:type="dxa"/>
            <w:left w:w="0" w:type="dxa"/>
            <w:bottom w:w="0" w:type="dxa"/>
            <w:right w:w="0" w:type="dxa"/>
          </w:tblCellMar>
        </w:tblPrEx>
        <w:trPr>
          <w:trHeight w:val="283" w:hRule="atLeast"/>
          <w:jc w:val="center"/>
        </w:trPr>
        <w:tc>
          <w:tcPr>
            <w:tcW w:w="8568" w:type="dxa"/>
            <w:gridSpan w:val="5"/>
            <w:noWrap/>
            <w:vAlign w:val="center"/>
          </w:tcPr>
          <w:p>
            <w:pPr>
              <w:widowControl/>
              <w:spacing w:line="400" w:lineRule="exact"/>
              <w:ind w:left="57" w:right="57"/>
              <w:jc w:val="left"/>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kern w:val="0"/>
                <w:szCs w:val="21"/>
                <w14:textFill>
                  <w14:solidFill>
                    <w14:schemeClr w14:val="tx1"/>
                  </w14:solidFill>
                </w14:textFill>
              </w:rPr>
              <w:t>　</w:t>
            </w:r>
            <w:r>
              <w:rPr>
                <w:rFonts w:ascii="Times New Roman" w:hAnsi="Times New Roman" w:eastAsia="楷体"/>
                <w:color w:val="333333"/>
                <w:kern w:val="0"/>
                <w:sz w:val="24"/>
              </w:rPr>
              <w:t>注：表中合计数含从事农、林、牧、渔专业及辅助性活动、兼营第二、三产业活动的农、林、牧、渔业和金融业法人单位。</w:t>
            </w:r>
          </w:p>
        </w:tc>
      </w:tr>
    </w:tbl>
    <w:p>
      <w:pPr>
        <w:widowControl/>
        <w:wordWrap w:val="0"/>
        <w:spacing w:line="600" w:lineRule="exact"/>
        <w:ind w:firstLine="562"/>
        <w:jc w:val="left"/>
        <w:rPr>
          <w:rFonts w:ascii="Times New Roman" w:hAnsi="Times New Roman" w:eastAsia="仿宋_GB2312"/>
          <w:color w:val="333333"/>
          <w:kern w:val="0"/>
          <w:sz w:val="32"/>
          <w:szCs w:val="32"/>
          <w:shd w:val="clear" w:color="auto" w:fill="FFFFFF"/>
        </w:rPr>
      </w:pPr>
      <w:r>
        <w:rPr>
          <w:rFonts w:ascii="Times New Roman" w:hAnsi="Times New Roman" w:eastAsia="楷体_GB2312"/>
          <w:b/>
          <w:bCs/>
          <w:color w:val="333333"/>
          <w:kern w:val="0"/>
          <w:sz w:val="32"/>
          <w:szCs w:val="32"/>
          <w:shd w:val="clear" w:color="auto" w:fill="FFFFFF"/>
        </w:rPr>
        <w:t>按质量看，信息产业发展迅猛。</w:t>
      </w:r>
      <w:r>
        <w:rPr>
          <w:rFonts w:ascii="Times New Roman" w:hAnsi="Times New Roman" w:eastAsia="仿宋_GB2312"/>
          <w:color w:val="333333"/>
          <w:kern w:val="0"/>
          <w:sz w:val="32"/>
          <w:szCs w:val="32"/>
          <w:shd w:val="clear" w:color="auto" w:fill="FFFFFF"/>
        </w:rPr>
        <w:t>五年来，在建设网络强国战略的引领下，以互联网为代表的新一代信息技术产业紧抓机遇，快速发展，成为推动经济发展的重要力量。2018年末，我市信息传输、软件和信息技术服务业的规模、人员、资产和营业收入都实现了较大幅度的增长：法人单位5.81万个，比2013年末增加5.02万个，增长6.3倍；从业人员53.74万人，增长</w:t>
      </w:r>
    </w:p>
    <w:p>
      <w:pPr>
        <w:widowControl/>
        <w:wordWrap w:val="0"/>
        <w:spacing w:line="600" w:lineRule="exact"/>
        <w:jc w:val="left"/>
        <w:rPr>
          <w:rFonts w:ascii="Times New Roman" w:hAnsi="Times New Roman" w:eastAsia="仿宋_GB2312"/>
          <w:sz w:val="32"/>
          <w:szCs w:val="32"/>
        </w:rPr>
      </w:pPr>
      <w:r>
        <w:rPr>
          <w:rFonts w:ascii="Times New Roman" w:hAnsi="Times New Roman" w:eastAsia="仿宋_GB2312"/>
          <w:color w:val="333333"/>
          <w:kern w:val="0"/>
          <w:sz w:val="32"/>
          <w:szCs w:val="32"/>
          <w:shd w:val="clear" w:color="auto" w:fill="FFFFFF"/>
        </w:rPr>
        <w:t>1.</w:t>
      </w:r>
      <w:r>
        <w:rPr>
          <w:rFonts w:hint="eastAsia" w:ascii="Times New Roman" w:hAnsi="Times New Roman" w:eastAsia="仿宋_GB2312"/>
          <w:color w:val="333333"/>
          <w:kern w:val="0"/>
          <w:sz w:val="32"/>
          <w:szCs w:val="32"/>
          <w:shd w:val="clear" w:color="auto" w:fill="FFFFFF"/>
        </w:rPr>
        <w:t>4</w:t>
      </w:r>
      <w:r>
        <w:rPr>
          <w:rFonts w:ascii="Times New Roman" w:hAnsi="Times New Roman" w:eastAsia="仿宋_GB2312"/>
          <w:color w:val="333333"/>
          <w:kern w:val="0"/>
          <w:sz w:val="32"/>
          <w:szCs w:val="32"/>
          <w:shd w:val="clear" w:color="auto" w:fill="FFFFFF"/>
        </w:rPr>
        <w:t>倍；资产总计0.66万亿元，增长1.1倍；企业法人全年营业收入0.34万亿元，增长1.7倍。</w:t>
      </w:r>
    </w:p>
    <w:p>
      <w:pPr>
        <w:widowControl/>
        <w:wordWrap w:val="0"/>
        <w:spacing w:line="600" w:lineRule="exact"/>
        <w:jc w:val="left"/>
        <w:rPr>
          <w:rFonts w:ascii="Times New Roman" w:hAnsi="Times New Roman" w:eastAsia="仿宋_GB2312"/>
          <w:sz w:val="32"/>
          <w:szCs w:val="32"/>
        </w:rPr>
      </w:pPr>
      <w:r>
        <w:rPr>
          <w:rFonts w:ascii="Times New Roman" w:hAnsi="Times New Roman" w:eastAsia="仿宋_GB2312"/>
          <w:color w:val="333333"/>
          <w:kern w:val="0"/>
          <w:sz w:val="32"/>
          <w:szCs w:val="32"/>
          <w:shd w:val="clear" w:color="auto" w:fill="FFFFFF"/>
        </w:rPr>
        <w:t>　　</w:t>
      </w:r>
      <w:r>
        <w:rPr>
          <w:rFonts w:ascii="Times New Roman" w:hAnsi="Times New Roman" w:eastAsia="黑体"/>
          <w:color w:val="333333"/>
          <w:kern w:val="0"/>
          <w:sz w:val="32"/>
          <w:szCs w:val="32"/>
          <w:shd w:val="clear" w:color="auto" w:fill="FFFFFF"/>
        </w:rPr>
        <w:t>四、企业主体作用凸显</w:t>
      </w:r>
    </w:p>
    <w:p>
      <w:pPr>
        <w:widowControl/>
        <w:wordWrap w:val="0"/>
        <w:spacing w:line="600" w:lineRule="exact"/>
        <w:jc w:val="left"/>
        <w:rPr>
          <w:rFonts w:ascii="Times New Roman" w:hAnsi="Times New Roman" w:eastAsia="仿宋_GB2312"/>
          <w:sz w:val="32"/>
          <w:szCs w:val="32"/>
        </w:rPr>
      </w:pPr>
      <w:r>
        <w:rPr>
          <w:rFonts w:ascii="Times New Roman" w:hAnsi="Times New Roman" w:eastAsia="仿宋_GB2312"/>
          <w:color w:val="333333"/>
          <w:kern w:val="0"/>
          <w:sz w:val="32"/>
          <w:szCs w:val="32"/>
          <w:shd w:val="clear" w:color="auto" w:fill="FFFFFF"/>
        </w:rPr>
        <w:t>　　企业法人比例继续提高。随着“放管服”的持续深化，企业数量快速增长，占比持续提高。2018年末，全市共有企业法人单位72.01万个，比2013年末增加54.13万个，增长3.0倍，占全部法人单位的比重从89.8%提高到95.8%。</w:t>
      </w:r>
    </w:p>
    <w:p>
      <w:pPr>
        <w:widowControl/>
        <w:wordWrap w:val="0"/>
        <w:spacing w:line="400" w:lineRule="exact"/>
        <w:jc w:val="center"/>
        <w:rPr>
          <w:rFonts w:ascii="Times New Roman" w:hAnsi="Times New Roman" w:eastAsiaTheme="minorEastAsia"/>
          <w:b/>
          <w:bCs/>
          <w:sz w:val="24"/>
        </w:rPr>
      </w:pPr>
      <w:r>
        <w:rPr>
          <w:rFonts w:ascii="Times New Roman" w:hAnsi="Times New Roman" w:eastAsiaTheme="minorEastAsia"/>
          <w:b/>
          <w:bCs/>
          <w:color w:val="333333"/>
          <w:kern w:val="0"/>
          <w:sz w:val="24"/>
          <w:shd w:val="clear" w:color="auto" w:fill="FFFFFF"/>
        </w:rPr>
        <w:t>表</w:t>
      </w:r>
      <w:r>
        <w:rPr>
          <w:rFonts w:hint="eastAsia" w:ascii="Times New Roman" w:hAnsi="Times New Roman" w:eastAsiaTheme="minorEastAsia"/>
          <w:b/>
          <w:bCs/>
          <w:color w:val="333333"/>
          <w:kern w:val="0"/>
          <w:sz w:val="24"/>
          <w:shd w:val="clear" w:color="auto" w:fill="FFFFFF"/>
        </w:rPr>
        <w:t>2</w:t>
      </w:r>
      <w:r>
        <w:rPr>
          <w:rFonts w:ascii="Times New Roman" w:hAnsi="Times New Roman" w:eastAsiaTheme="minorEastAsia"/>
          <w:b/>
          <w:bCs/>
          <w:color w:val="333333"/>
          <w:kern w:val="0"/>
          <w:sz w:val="24"/>
          <w:shd w:val="clear" w:color="auto" w:fill="FFFFFF"/>
        </w:rPr>
        <w:t>　按机构类型分组的法人单位数</w:t>
      </w:r>
      <w:r>
        <w:rPr>
          <w:rFonts w:ascii="Times New Roman" w:hAnsi="Times New Roman" w:eastAsiaTheme="minorEastAsia"/>
          <w:b/>
          <w:bCs/>
          <w:color w:val="333333"/>
          <w:kern w:val="0"/>
          <w:sz w:val="24"/>
        </w:rPr>
        <w:t> </w:t>
      </w:r>
    </w:p>
    <w:tbl>
      <w:tblPr>
        <w:tblStyle w:val="3"/>
        <w:tblW w:w="8303" w:type="dxa"/>
        <w:jc w:val="center"/>
        <w:tblLayout w:type="fixed"/>
        <w:tblCellMar>
          <w:top w:w="0" w:type="dxa"/>
          <w:left w:w="0" w:type="dxa"/>
          <w:bottom w:w="0" w:type="dxa"/>
          <w:right w:w="0" w:type="dxa"/>
        </w:tblCellMar>
      </w:tblPr>
      <w:tblGrid>
        <w:gridCol w:w="2397"/>
        <w:gridCol w:w="1403"/>
        <w:gridCol w:w="1374"/>
        <w:gridCol w:w="1718"/>
        <w:gridCol w:w="1411"/>
      </w:tblGrid>
      <w:tr>
        <w:tblPrEx>
          <w:tblCellMar>
            <w:top w:w="0" w:type="dxa"/>
            <w:left w:w="0" w:type="dxa"/>
            <w:bottom w:w="0" w:type="dxa"/>
            <w:right w:w="0" w:type="dxa"/>
          </w:tblCellMar>
        </w:tblPrEx>
        <w:trPr>
          <w:trHeight w:val="283" w:hRule="atLeast"/>
          <w:jc w:val="center"/>
        </w:trPr>
        <w:tc>
          <w:tcPr>
            <w:tcW w:w="2397" w:type="dxa"/>
            <w:vMerge w:val="restart"/>
            <w:tcBorders>
              <w:top w:val="single" w:color="000000" w:sz="12" w:space="0"/>
              <w:left w:val="nil"/>
              <w:bottom w:val="single" w:color="000000" w:sz="8" w:space="0"/>
              <w:right w:val="single" w:color="000000" w:sz="8" w:space="0"/>
            </w:tcBorders>
            <w:noWrap/>
            <w:vAlign w:val="center"/>
          </w:tcPr>
          <w:p>
            <w:pPr>
              <w:widowControl/>
              <w:spacing w:line="400" w:lineRule="exact"/>
              <w:jc w:val="left"/>
              <w:rPr>
                <w:rFonts w:ascii="Times New Roman" w:hAnsi="Times New Roman" w:eastAsiaTheme="minorEastAsia"/>
                <w:szCs w:val="21"/>
              </w:rPr>
            </w:pPr>
            <w:r>
              <w:rPr>
                <w:rFonts w:ascii="Times New Roman" w:hAnsi="Times New Roman" w:eastAsiaTheme="minorEastAsia"/>
                <w:color w:val="333333"/>
                <w:kern w:val="0"/>
                <w:szCs w:val="21"/>
              </w:rPr>
              <w:t> </w:t>
            </w:r>
          </w:p>
        </w:tc>
        <w:tc>
          <w:tcPr>
            <w:tcW w:w="2777" w:type="dxa"/>
            <w:gridSpan w:val="2"/>
            <w:tcBorders>
              <w:top w:val="single" w:color="000000" w:sz="12" w:space="0"/>
              <w:left w:val="nil"/>
              <w:bottom w:val="single" w:color="000000" w:sz="8" w:space="0"/>
              <w:right w:val="single" w:color="000000" w:sz="8" w:space="0"/>
            </w:tcBorders>
            <w:noWrap/>
            <w:vAlign w:val="center"/>
          </w:tcPr>
          <w:p>
            <w:pPr>
              <w:widowControl/>
              <w:spacing w:line="400" w:lineRule="exact"/>
              <w:ind w:left="57" w:right="57"/>
              <w:jc w:val="center"/>
              <w:rPr>
                <w:rFonts w:ascii="Times New Roman" w:hAnsi="Times New Roman" w:eastAsiaTheme="minorEastAsia"/>
                <w:b/>
                <w:bCs/>
                <w:szCs w:val="21"/>
              </w:rPr>
            </w:pPr>
            <w:r>
              <w:rPr>
                <w:rFonts w:ascii="Times New Roman" w:hAnsi="Times New Roman" w:eastAsiaTheme="minorEastAsia"/>
                <w:b/>
                <w:bCs/>
                <w:color w:val="211D1E"/>
                <w:kern w:val="0"/>
                <w:szCs w:val="21"/>
              </w:rPr>
              <w:t>2018年</w:t>
            </w:r>
          </w:p>
        </w:tc>
        <w:tc>
          <w:tcPr>
            <w:tcW w:w="3129" w:type="dxa"/>
            <w:gridSpan w:val="2"/>
            <w:tcBorders>
              <w:top w:val="single" w:color="000000" w:sz="12" w:space="0"/>
              <w:left w:val="nil"/>
              <w:bottom w:val="single" w:color="000000" w:sz="8" w:space="0"/>
              <w:right w:val="nil"/>
            </w:tcBorders>
            <w:noWrap/>
            <w:vAlign w:val="center"/>
          </w:tcPr>
          <w:p>
            <w:pPr>
              <w:widowControl/>
              <w:spacing w:line="400" w:lineRule="exact"/>
              <w:ind w:left="57" w:right="57"/>
              <w:jc w:val="center"/>
              <w:rPr>
                <w:rFonts w:ascii="Times New Roman" w:hAnsi="Times New Roman" w:eastAsiaTheme="minorEastAsia"/>
                <w:b/>
                <w:bCs/>
                <w:szCs w:val="21"/>
              </w:rPr>
            </w:pPr>
            <w:r>
              <w:rPr>
                <w:rFonts w:ascii="Times New Roman" w:hAnsi="Times New Roman" w:eastAsiaTheme="minorEastAsia"/>
                <w:b/>
                <w:bCs/>
                <w:color w:val="211D1E"/>
                <w:kern w:val="0"/>
                <w:szCs w:val="21"/>
              </w:rPr>
              <w:t>2013年</w:t>
            </w:r>
          </w:p>
        </w:tc>
      </w:tr>
      <w:tr>
        <w:tblPrEx>
          <w:tblCellMar>
            <w:top w:w="0" w:type="dxa"/>
            <w:left w:w="0" w:type="dxa"/>
            <w:bottom w:w="0" w:type="dxa"/>
            <w:right w:w="0" w:type="dxa"/>
          </w:tblCellMar>
        </w:tblPrEx>
        <w:trPr>
          <w:trHeight w:val="283" w:hRule="atLeast"/>
          <w:jc w:val="center"/>
        </w:trPr>
        <w:tc>
          <w:tcPr>
            <w:tcW w:w="2397" w:type="dxa"/>
            <w:vMerge w:val="continue"/>
            <w:tcBorders>
              <w:top w:val="single" w:color="000000" w:sz="12" w:space="0"/>
              <w:left w:val="nil"/>
              <w:bottom w:val="single" w:color="000000" w:sz="8" w:space="0"/>
              <w:right w:val="single" w:color="000000" w:sz="8" w:space="0"/>
            </w:tcBorders>
            <w:noWrap/>
            <w:vAlign w:val="center"/>
          </w:tcPr>
          <w:p>
            <w:pPr>
              <w:spacing w:line="400" w:lineRule="exact"/>
              <w:rPr>
                <w:rFonts w:ascii="Times New Roman" w:hAnsi="Times New Roman" w:eastAsiaTheme="minorEastAsia"/>
                <w:color w:val="333333"/>
                <w:szCs w:val="21"/>
              </w:rPr>
            </w:pPr>
          </w:p>
        </w:tc>
        <w:tc>
          <w:tcPr>
            <w:tcW w:w="1403" w:type="dxa"/>
            <w:tcBorders>
              <w:top w:val="nil"/>
              <w:left w:val="nil"/>
              <w:bottom w:val="single" w:color="000000" w:sz="8" w:space="0"/>
              <w:right w:val="single" w:color="000000" w:sz="8" w:space="0"/>
            </w:tcBorders>
            <w:noWrap/>
            <w:vAlign w:val="center"/>
          </w:tcPr>
          <w:p>
            <w:pPr>
              <w:widowControl/>
              <w:spacing w:line="400" w:lineRule="exact"/>
              <w:ind w:left="57" w:right="57"/>
              <w:jc w:val="center"/>
              <w:rPr>
                <w:rFonts w:ascii="Times New Roman" w:hAnsi="Times New Roman" w:eastAsiaTheme="minorEastAsia"/>
                <w:b/>
                <w:bCs/>
                <w:szCs w:val="21"/>
              </w:rPr>
            </w:pPr>
            <w:r>
              <w:rPr>
                <w:rFonts w:ascii="Times New Roman" w:hAnsi="Times New Roman" w:eastAsiaTheme="minorEastAsia"/>
                <w:b/>
                <w:bCs/>
                <w:color w:val="211D1E"/>
                <w:kern w:val="0"/>
                <w:szCs w:val="21"/>
              </w:rPr>
              <w:t>数量(个)</w:t>
            </w:r>
          </w:p>
        </w:tc>
        <w:tc>
          <w:tcPr>
            <w:tcW w:w="1374" w:type="dxa"/>
            <w:tcBorders>
              <w:top w:val="nil"/>
              <w:left w:val="nil"/>
              <w:bottom w:val="single" w:color="000000" w:sz="8" w:space="0"/>
              <w:right w:val="single" w:color="000000" w:sz="8" w:space="0"/>
            </w:tcBorders>
            <w:noWrap/>
            <w:vAlign w:val="center"/>
          </w:tcPr>
          <w:p>
            <w:pPr>
              <w:widowControl/>
              <w:spacing w:line="400" w:lineRule="exact"/>
              <w:ind w:left="57" w:right="57"/>
              <w:jc w:val="center"/>
              <w:rPr>
                <w:rFonts w:ascii="Times New Roman" w:hAnsi="Times New Roman" w:eastAsiaTheme="minorEastAsia"/>
                <w:b/>
                <w:bCs/>
                <w:szCs w:val="21"/>
              </w:rPr>
            </w:pPr>
            <w:r>
              <w:rPr>
                <w:rFonts w:ascii="Times New Roman" w:hAnsi="Times New Roman" w:eastAsiaTheme="minorEastAsia"/>
                <w:b/>
                <w:bCs/>
                <w:color w:val="211D1E"/>
                <w:kern w:val="0"/>
                <w:szCs w:val="21"/>
              </w:rPr>
              <w:t>比重(%)</w:t>
            </w:r>
          </w:p>
        </w:tc>
        <w:tc>
          <w:tcPr>
            <w:tcW w:w="1718" w:type="dxa"/>
            <w:tcBorders>
              <w:top w:val="nil"/>
              <w:left w:val="nil"/>
              <w:bottom w:val="single" w:color="000000" w:sz="8" w:space="0"/>
              <w:right w:val="single" w:color="000000" w:sz="8" w:space="0"/>
            </w:tcBorders>
            <w:noWrap/>
            <w:vAlign w:val="center"/>
          </w:tcPr>
          <w:p>
            <w:pPr>
              <w:widowControl/>
              <w:spacing w:line="400" w:lineRule="exact"/>
              <w:ind w:left="57" w:right="57"/>
              <w:jc w:val="center"/>
              <w:rPr>
                <w:rFonts w:ascii="Times New Roman" w:hAnsi="Times New Roman" w:eastAsiaTheme="minorEastAsia"/>
                <w:b/>
                <w:bCs/>
                <w:szCs w:val="21"/>
              </w:rPr>
            </w:pPr>
            <w:r>
              <w:rPr>
                <w:rFonts w:ascii="Times New Roman" w:hAnsi="Times New Roman" w:eastAsiaTheme="minorEastAsia"/>
                <w:b/>
                <w:bCs/>
                <w:color w:val="211D1E"/>
                <w:kern w:val="0"/>
                <w:szCs w:val="21"/>
              </w:rPr>
              <w:t>数量(个)</w:t>
            </w:r>
          </w:p>
        </w:tc>
        <w:tc>
          <w:tcPr>
            <w:tcW w:w="1411" w:type="dxa"/>
            <w:tcBorders>
              <w:top w:val="nil"/>
              <w:left w:val="nil"/>
              <w:bottom w:val="single" w:color="000000" w:sz="8" w:space="0"/>
              <w:right w:val="nil"/>
            </w:tcBorders>
            <w:noWrap/>
            <w:vAlign w:val="center"/>
          </w:tcPr>
          <w:p>
            <w:pPr>
              <w:widowControl/>
              <w:spacing w:line="400" w:lineRule="exact"/>
              <w:ind w:left="57" w:right="57"/>
              <w:jc w:val="center"/>
              <w:rPr>
                <w:rFonts w:ascii="Times New Roman" w:hAnsi="Times New Roman" w:eastAsiaTheme="minorEastAsia"/>
                <w:b/>
                <w:bCs/>
                <w:szCs w:val="21"/>
              </w:rPr>
            </w:pPr>
            <w:r>
              <w:rPr>
                <w:rFonts w:ascii="Times New Roman" w:hAnsi="Times New Roman" w:eastAsiaTheme="minorEastAsia"/>
                <w:b/>
                <w:bCs/>
                <w:color w:val="211D1E"/>
                <w:kern w:val="0"/>
                <w:szCs w:val="21"/>
              </w:rPr>
              <w:t>比重(%)</w:t>
            </w:r>
          </w:p>
        </w:tc>
      </w:tr>
      <w:tr>
        <w:tblPrEx>
          <w:tblCellMar>
            <w:top w:w="0" w:type="dxa"/>
            <w:left w:w="0" w:type="dxa"/>
            <w:bottom w:w="0" w:type="dxa"/>
            <w:right w:w="0" w:type="dxa"/>
          </w:tblCellMar>
        </w:tblPrEx>
        <w:trPr>
          <w:trHeight w:val="283" w:hRule="atLeast"/>
          <w:jc w:val="center"/>
        </w:trPr>
        <w:tc>
          <w:tcPr>
            <w:tcW w:w="2397" w:type="dxa"/>
            <w:tcBorders>
              <w:top w:val="nil"/>
              <w:left w:val="nil"/>
              <w:bottom w:val="nil"/>
              <w:right w:val="single" w:color="000000" w:sz="8" w:space="0"/>
            </w:tcBorders>
            <w:noWrap/>
            <w:vAlign w:val="center"/>
          </w:tcPr>
          <w:p>
            <w:pPr>
              <w:widowControl/>
              <w:spacing w:line="400" w:lineRule="exact"/>
              <w:ind w:left="57" w:right="57"/>
              <w:jc w:val="left"/>
              <w:rPr>
                <w:rFonts w:ascii="Times New Roman" w:hAnsi="Times New Roman" w:eastAsiaTheme="minorEastAsia"/>
                <w:szCs w:val="21"/>
              </w:rPr>
            </w:pPr>
            <w:r>
              <w:rPr>
                <w:rFonts w:ascii="Times New Roman" w:hAnsi="Times New Roman" w:eastAsiaTheme="minorEastAsia"/>
                <w:b/>
                <w:bCs/>
                <w:color w:val="333333"/>
                <w:kern w:val="0"/>
                <w:szCs w:val="21"/>
              </w:rPr>
              <w:t>合 计</w:t>
            </w:r>
          </w:p>
        </w:tc>
        <w:tc>
          <w:tcPr>
            <w:tcW w:w="1403" w:type="dxa"/>
            <w:tcBorders>
              <w:top w:val="nil"/>
              <w:left w:val="nil"/>
              <w:bottom w:val="nil"/>
              <w:right w:val="single" w:color="000000" w:sz="8" w:space="0"/>
            </w:tcBorders>
            <w:noWrap/>
          </w:tcPr>
          <w:p>
            <w:pPr>
              <w:widowControl/>
              <w:wordWrap w:val="0"/>
              <w:spacing w:line="400" w:lineRule="exact"/>
              <w:ind w:right="110"/>
              <w:jc w:val="right"/>
              <w:textAlignment w:val="top"/>
              <w:rPr>
                <w:rFonts w:ascii="Times New Roman" w:hAnsi="Times New Roman" w:eastAsiaTheme="minorEastAsia"/>
                <w:b/>
                <w:bCs/>
                <w:szCs w:val="21"/>
              </w:rPr>
            </w:pPr>
            <w:r>
              <w:rPr>
                <w:rFonts w:ascii="Times New Roman" w:hAnsi="Times New Roman" w:eastAsiaTheme="minorEastAsia"/>
                <w:b/>
                <w:bCs/>
                <w:color w:val="000000"/>
                <w:kern w:val="0"/>
                <w:szCs w:val="21"/>
              </w:rPr>
              <w:t>751580</w:t>
            </w:r>
          </w:p>
        </w:tc>
        <w:tc>
          <w:tcPr>
            <w:tcW w:w="1374" w:type="dxa"/>
            <w:tcBorders>
              <w:top w:val="nil"/>
              <w:left w:val="nil"/>
              <w:bottom w:val="nil"/>
              <w:right w:val="single" w:color="000000" w:sz="8" w:space="0"/>
            </w:tcBorders>
            <w:noWrap/>
          </w:tcPr>
          <w:p>
            <w:pPr>
              <w:widowControl/>
              <w:spacing w:line="400" w:lineRule="exact"/>
              <w:ind w:right="110"/>
              <w:jc w:val="right"/>
              <w:textAlignment w:val="top"/>
              <w:rPr>
                <w:rFonts w:ascii="Times New Roman" w:hAnsi="Times New Roman" w:eastAsiaTheme="minorEastAsia"/>
                <w:b/>
                <w:bCs/>
                <w:szCs w:val="21"/>
              </w:rPr>
            </w:pPr>
            <w:r>
              <w:rPr>
                <w:rFonts w:ascii="Times New Roman" w:hAnsi="Times New Roman" w:eastAsiaTheme="minorEastAsia"/>
                <w:b/>
                <w:bCs/>
                <w:color w:val="000000"/>
                <w:kern w:val="0"/>
                <w:szCs w:val="21"/>
              </w:rPr>
              <w:t>100.0</w:t>
            </w:r>
          </w:p>
        </w:tc>
        <w:tc>
          <w:tcPr>
            <w:tcW w:w="1718" w:type="dxa"/>
            <w:tcBorders>
              <w:top w:val="nil"/>
              <w:left w:val="nil"/>
              <w:bottom w:val="nil"/>
              <w:right w:val="single" w:color="000000" w:sz="8" w:space="0"/>
            </w:tcBorders>
            <w:noWrap/>
            <w:vAlign w:val="center"/>
          </w:tcPr>
          <w:p>
            <w:pPr>
              <w:widowControl/>
              <w:spacing w:line="400" w:lineRule="exact"/>
              <w:jc w:val="right"/>
              <w:textAlignment w:val="top"/>
              <w:rPr>
                <w:rFonts w:ascii="Times New Roman" w:hAnsi="Times New Roman" w:eastAsiaTheme="minorEastAsia"/>
                <w:b/>
                <w:bCs/>
                <w:szCs w:val="21"/>
              </w:rPr>
            </w:pPr>
            <w:r>
              <w:rPr>
                <w:rFonts w:ascii="Times New Roman" w:hAnsi="Times New Roman" w:eastAsiaTheme="minorEastAsia"/>
                <w:b/>
                <w:bCs/>
                <w:color w:val="000000"/>
                <w:kern w:val="0"/>
                <w:szCs w:val="21"/>
              </w:rPr>
              <w:t xml:space="preserve">199241 </w:t>
            </w:r>
          </w:p>
        </w:tc>
        <w:tc>
          <w:tcPr>
            <w:tcW w:w="1411" w:type="dxa"/>
            <w:noWrap/>
            <w:vAlign w:val="center"/>
          </w:tcPr>
          <w:p>
            <w:pPr>
              <w:widowControl/>
              <w:spacing w:line="400" w:lineRule="exact"/>
              <w:jc w:val="right"/>
              <w:textAlignment w:val="top"/>
              <w:rPr>
                <w:rFonts w:ascii="Times New Roman" w:hAnsi="Times New Roman" w:eastAsiaTheme="minorEastAsia"/>
                <w:b/>
                <w:bCs/>
                <w:szCs w:val="21"/>
              </w:rPr>
            </w:pPr>
            <w:r>
              <w:rPr>
                <w:rFonts w:ascii="Times New Roman" w:hAnsi="Times New Roman" w:eastAsiaTheme="minorEastAsia"/>
                <w:b/>
                <w:bCs/>
                <w:color w:val="000000"/>
                <w:kern w:val="0"/>
                <w:szCs w:val="21"/>
              </w:rPr>
              <w:t>100.0</w:t>
            </w:r>
          </w:p>
        </w:tc>
      </w:tr>
      <w:tr>
        <w:tblPrEx>
          <w:tblCellMar>
            <w:top w:w="0" w:type="dxa"/>
            <w:left w:w="0" w:type="dxa"/>
            <w:bottom w:w="0" w:type="dxa"/>
            <w:right w:w="0" w:type="dxa"/>
          </w:tblCellMar>
        </w:tblPrEx>
        <w:trPr>
          <w:trHeight w:val="283" w:hRule="atLeast"/>
          <w:jc w:val="center"/>
        </w:trPr>
        <w:tc>
          <w:tcPr>
            <w:tcW w:w="2397" w:type="dxa"/>
            <w:tcBorders>
              <w:top w:val="nil"/>
              <w:left w:val="nil"/>
              <w:bottom w:val="nil"/>
              <w:right w:val="single" w:color="000000" w:sz="8" w:space="0"/>
            </w:tcBorders>
            <w:noWrap/>
            <w:vAlign w:val="center"/>
          </w:tcPr>
          <w:p>
            <w:pPr>
              <w:widowControl/>
              <w:spacing w:line="400" w:lineRule="exact"/>
              <w:ind w:left="57" w:right="57"/>
              <w:jc w:val="left"/>
              <w:rPr>
                <w:rFonts w:ascii="Times New Roman" w:hAnsi="Times New Roman" w:eastAsiaTheme="minorEastAsia"/>
                <w:szCs w:val="21"/>
              </w:rPr>
            </w:pPr>
            <w:r>
              <w:rPr>
                <w:rFonts w:ascii="Times New Roman" w:hAnsi="Times New Roman" w:eastAsiaTheme="minorEastAsia"/>
                <w:color w:val="333333"/>
                <w:kern w:val="0"/>
                <w:szCs w:val="21"/>
              </w:rPr>
              <w:t>企业法人</w:t>
            </w:r>
          </w:p>
        </w:tc>
        <w:tc>
          <w:tcPr>
            <w:tcW w:w="1403" w:type="dxa"/>
            <w:tcBorders>
              <w:top w:val="nil"/>
              <w:left w:val="nil"/>
              <w:bottom w:val="nil"/>
              <w:right w:val="single" w:color="000000" w:sz="8" w:space="0"/>
            </w:tcBorders>
            <w:noWrap/>
          </w:tcPr>
          <w:p>
            <w:pPr>
              <w:widowControl/>
              <w:wordWrap w:val="0"/>
              <w:spacing w:line="400" w:lineRule="exact"/>
              <w:ind w:right="110"/>
              <w:jc w:val="right"/>
              <w:textAlignment w:val="top"/>
              <w:rPr>
                <w:rFonts w:ascii="Times New Roman" w:hAnsi="Times New Roman" w:eastAsiaTheme="minorEastAsia"/>
                <w:szCs w:val="21"/>
              </w:rPr>
            </w:pPr>
            <w:r>
              <w:rPr>
                <w:rFonts w:ascii="Times New Roman" w:hAnsi="Times New Roman" w:eastAsiaTheme="minorEastAsia"/>
                <w:color w:val="000000"/>
                <w:kern w:val="0"/>
                <w:szCs w:val="21"/>
              </w:rPr>
              <w:t>720114</w:t>
            </w:r>
          </w:p>
        </w:tc>
        <w:tc>
          <w:tcPr>
            <w:tcW w:w="1374" w:type="dxa"/>
            <w:tcBorders>
              <w:top w:val="nil"/>
              <w:left w:val="nil"/>
              <w:bottom w:val="nil"/>
              <w:right w:val="single" w:color="000000" w:sz="8" w:space="0"/>
            </w:tcBorders>
            <w:noWrap/>
          </w:tcPr>
          <w:p>
            <w:pPr>
              <w:widowControl/>
              <w:wordWrap w:val="0"/>
              <w:spacing w:line="400" w:lineRule="exact"/>
              <w:ind w:right="110"/>
              <w:jc w:val="right"/>
              <w:textAlignment w:val="top"/>
              <w:rPr>
                <w:rFonts w:ascii="Times New Roman" w:hAnsi="Times New Roman" w:eastAsiaTheme="minorEastAsia"/>
                <w:szCs w:val="21"/>
              </w:rPr>
            </w:pPr>
            <w:r>
              <w:rPr>
                <w:rFonts w:ascii="Times New Roman" w:hAnsi="Times New Roman" w:eastAsiaTheme="minorEastAsia"/>
                <w:color w:val="000000"/>
                <w:kern w:val="0"/>
                <w:szCs w:val="21"/>
              </w:rPr>
              <w:t>95.8</w:t>
            </w:r>
          </w:p>
        </w:tc>
        <w:tc>
          <w:tcPr>
            <w:tcW w:w="1718" w:type="dxa"/>
            <w:tcBorders>
              <w:top w:val="nil"/>
              <w:left w:val="nil"/>
              <w:bottom w:val="nil"/>
              <w:right w:val="single" w:color="000000" w:sz="8" w:space="0"/>
            </w:tcBorders>
            <w:noWrap/>
            <w:vAlign w:val="center"/>
          </w:tcPr>
          <w:p>
            <w:pPr>
              <w:widowControl/>
              <w:spacing w:line="400" w:lineRule="exact"/>
              <w:jc w:val="right"/>
              <w:textAlignment w:val="top"/>
              <w:rPr>
                <w:rFonts w:ascii="Times New Roman" w:hAnsi="Times New Roman" w:eastAsiaTheme="minorEastAsia"/>
                <w:szCs w:val="21"/>
              </w:rPr>
            </w:pPr>
            <w:r>
              <w:rPr>
                <w:rFonts w:ascii="Times New Roman" w:hAnsi="Times New Roman" w:eastAsiaTheme="minorEastAsia"/>
                <w:color w:val="000000"/>
                <w:kern w:val="0"/>
                <w:szCs w:val="21"/>
              </w:rPr>
              <w:t xml:space="preserve">178839 </w:t>
            </w:r>
          </w:p>
        </w:tc>
        <w:tc>
          <w:tcPr>
            <w:tcW w:w="1411" w:type="dxa"/>
            <w:noWrap/>
            <w:vAlign w:val="center"/>
          </w:tcPr>
          <w:p>
            <w:pPr>
              <w:widowControl/>
              <w:spacing w:line="400" w:lineRule="exact"/>
              <w:jc w:val="right"/>
              <w:textAlignment w:val="top"/>
              <w:rPr>
                <w:rFonts w:ascii="Times New Roman" w:hAnsi="Times New Roman" w:eastAsiaTheme="minorEastAsia"/>
                <w:szCs w:val="21"/>
              </w:rPr>
            </w:pPr>
            <w:r>
              <w:rPr>
                <w:rFonts w:ascii="Times New Roman" w:hAnsi="Times New Roman" w:eastAsiaTheme="minorEastAsia"/>
                <w:color w:val="000000"/>
                <w:kern w:val="0"/>
                <w:szCs w:val="21"/>
              </w:rPr>
              <w:t>89.8</w:t>
            </w:r>
          </w:p>
        </w:tc>
      </w:tr>
      <w:tr>
        <w:tblPrEx>
          <w:tblCellMar>
            <w:top w:w="0" w:type="dxa"/>
            <w:left w:w="0" w:type="dxa"/>
            <w:bottom w:w="0" w:type="dxa"/>
            <w:right w:w="0" w:type="dxa"/>
          </w:tblCellMar>
        </w:tblPrEx>
        <w:trPr>
          <w:trHeight w:val="283" w:hRule="atLeast"/>
          <w:jc w:val="center"/>
        </w:trPr>
        <w:tc>
          <w:tcPr>
            <w:tcW w:w="2397" w:type="dxa"/>
            <w:tcBorders>
              <w:top w:val="nil"/>
              <w:left w:val="nil"/>
              <w:bottom w:val="nil"/>
              <w:right w:val="single" w:color="000000" w:sz="8" w:space="0"/>
            </w:tcBorders>
            <w:noWrap/>
            <w:vAlign w:val="center"/>
          </w:tcPr>
          <w:p>
            <w:pPr>
              <w:widowControl/>
              <w:spacing w:line="400" w:lineRule="exact"/>
              <w:ind w:left="57" w:right="57"/>
              <w:jc w:val="left"/>
              <w:rPr>
                <w:rFonts w:ascii="Times New Roman" w:hAnsi="Times New Roman" w:eastAsiaTheme="minorEastAsia"/>
                <w:szCs w:val="21"/>
              </w:rPr>
            </w:pPr>
            <w:r>
              <w:rPr>
                <w:rFonts w:ascii="Times New Roman" w:hAnsi="Times New Roman" w:eastAsiaTheme="minorEastAsia"/>
                <w:color w:val="333333"/>
                <w:kern w:val="0"/>
                <w:szCs w:val="21"/>
              </w:rPr>
              <w:t>机关、事业法人</w:t>
            </w:r>
          </w:p>
        </w:tc>
        <w:tc>
          <w:tcPr>
            <w:tcW w:w="1403" w:type="dxa"/>
            <w:tcBorders>
              <w:top w:val="nil"/>
              <w:left w:val="nil"/>
              <w:bottom w:val="nil"/>
              <w:right w:val="single" w:color="000000" w:sz="8" w:space="0"/>
            </w:tcBorders>
            <w:noWrap/>
          </w:tcPr>
          <w:p>
            <w:pPr>
              <w:widowControl/>
              <w:wordWrap w:val="0"/>
              <w:spacing w:line="400" w:lineRule="exact"/>
              <w:ind w:right="110"/>
              <w:jc w:val="right"/>
              <w:textAlignment w:val="top"/>
              <w:rPr>
                <w:rFonts w:ascii="Times New Roman" w:hAnsi="Times New Roman" w:eastAsiaTheme="minorEastAsia"/>
                <w:szCs w:val="21"/>
              </w:rPr>
            </w:pPr>
            <w:r>
              <w:rPr>
                <w:rFonts w:ascii="Times New Roman" w:hAnsi="Times New Roman" w:eastAsiaTheme="minorEastAsia"/>
                <w:color w:val="000000"/>
                <w:kern w:val="0"/>
                <w:szCs w:val="21"/>
              </w:rPr>
              <w:t>11152</w:t>
            </w:r>
          </w:p>
        </w:tc>
        <w:tc>
          <w:tcPr>
            <w:tcW w:w="1374" w:type="dxa"/>
            <w:tcBorders>
              <w:top w:val="nil"/>
              <w:left w:val="nil"/>
              <w:bottom w:val="nil"/>
              <w:right w:val="single" w:color="000000" w:sz="8" w:space="0"/>
            </w:tcBorders>
            <w:noWrap/>
          </w:tcPr>
          <w:p>
            <w:pPr>
              <w:widowControl/>
              <w:wordWrap w:val="0"/>
              <w:spacing w:line="400" w:lineRule="exact"/>
              <w:ind w:right="110"/>
              <w:jc w:val="right"/>
              <w:textAlignment w:val="top"/>
              <w:rPr>
                <w:rFonts w:ascii="Times New Roman" w:hAnsi="Times New Roman" w:eastAsiaTheme="minorEastAsia"/>
                <w:szCs w:val="21"/>
              </w:rPr>
            </w:pPr>
            <w:r>
              <w:rPr>
                <w:rFonts w:ascii="Times New Roman" w:hAnsi="Times New Roman" w:eastAsiaTheme="minorEastAsia"/>
                <w:color w:val="000000"/>
                <w:kern w:val="0"/>
                <w:szCs w:val="21"/>
              </w:rPr>
              <w:t>1.5</w:t>
            </w:r>
          </w:p>
        </w:tc>
        <w:tc>
          <w:tcPr>
            <w:tcW w:w="1718" w:type="dxa"/>
            <w:tcBorders>
              <w:top w:val="nil"/>
              <w:left w:val="nil"/>
              <w:bottom w:val="nil"/>
              <w:right w:val="single" w:color="000000" w:sz="8" w:space="0"/>
            </w:tcBorders>
            <w:noWrap/>
            <w:vAlign w:val="center"/>
          </w:tcPr>
          <w:p>
            <w:pPr>
              <w:widowControl/>
              <w:spacing w:line="400" w:lineRule="exact"/>
              <w:jc w:val="right"/>
              <w:textAlignment w:val="top"/>
              <w:rPr>
                <w:rFonts w:ascii="Times New Roman" w:hAnsi="Times New Roman" w:eastAsiaTheme="minorEastAsia"/>
                <w:szCs w:val="21"/>
              </w:rPr>
            </w:pPr>
            <w:r>
              <w:rPr>
                <w:rFonts w:ascii="Times New Roman" w:hAnsi="Times New Roman" w:eastAsiaTheme="minorEastAsia"/>
                <w:color w:val="000000"/>
                <w:kern w:val="0"/>
                <w:szCs w:val="21"/>
              </w:rPr>
              <w:t xml:space="preserve">6286 </w:t>
            </w:r>
          </w:p>
        </w:tc>
        <w:tc>
          <w:tcPr>
            <w:tcW w:w="1411" w:type="dxa"/>
            <w:noWrap/>
            <w:vAlign w:val="center"/>
          </w:tcPr>
          <w:p>
            <w:pPr>
              <w:widowControl/>
              <w:spacing w:line="400" w:lineRule="exact"/>
              <w:jc w:val="right"/>
              <w:textAlignment w:val="top"/>
              <w:rPr>
                <w:rFonts w:ascii="Times New Roman" w:hAnsi="Times New Roman" w:eastAsiaTheme="minorEastAsia"/>
                <w:szCs w:val="21"/>
              </w:rPr>
            </w:pPr>
            <w:r>
              <w:rPr>
                <w:rFonts w:ascii="Times New Roman" w:hAnsi="Times New Roman" w:eastAsiaTheme="minorEastAsia"/>
                <w:color w:val="000000"/>
                <w:kern w:val="0"/>
                <w:szCs w:val="21"/>
              </w:rPr>
              <w:t>3.2</w:t>
            </w:r>
          </w:p>
        </w:tc>
      </w:tr>
      <w:tr>
        <w:tblPrEx>
          <w:tblCellMar>
            <w:top w:w="0" w:type="dxa"/>
            <w:left w:w="0" w:type="dxa"/>
            <w:bottom w:w="0" w:type="dxa"/>
            <w:right w:w="0" w:type="dxa"/>
          </w:tblCellMar>
        </w:tblPrEx>
        <w:trPr>
          <w:trHeight w:val="283" w:hRule="atLeast"/>
          <w:jc w:val="center"/>
        </w:trPr>
        <w:tc>
          <w:tcPr>
            <w:tcW w:w="2397" w:type="dxa"/>
            <w:tcBorders>
              <w:top w:val="nil"/>
              <w:left w:val="nil"/>
              <w:bottom w:val="single" w:color="auto" w:sz="12" w:space="0"/>
              <w:right w:val="single" w:color="000000" w:sz="8" w:space="0"/>
            </w:tcBorders>
            <w:noWrap/>
            <w:vAlign w:val="center"/>
          </w:tcPr>
          <w:p>
            <w:pPr>
              <w:widowControl/>
              <w:spacing w:line="400" w:lineRule="exact"/>
              <w:ind w:left="57" w:right="57"/>
              <w:jc w:val="left"/>
              <w:rPr>
                <w:rFonts w:ascii="Times New Roman" w:hAnsi="Times New Roman" w:eastAsiaTheme="minorEastAsia"/>
                <w:szCs w:val="21"/>
              </w:rPr>
            </w:pPr>
            <w:r>
              <w:rPr>
                <w:rFonts w:ascii="Times New Roman" w:hAnsi="Times New Roman" w:eastAsiaTheme="minorEastAsia"/>
                <w:color w:val="333333"/>
                <w:kern w:val="0"/>
                <w:szCs w:val="21"/>
              </w:rPr>
              <w:t>社会团体和其他法人</w:t>
            </w:r>
          </w:p>
        </w:tc>
        <w:tc>
          <w:tcPr>
            <w:tcW w:w="1403" w:type="dxa"/>
            <w:tcBorders>
              <w:top w:val="nil"/>
              <w:left w:val="nil"/>
              <w:bottom w:val="single" w:color="auto" w:sz="12" w:space="0"/>
              <w:right w:val="single" w:color="000000" w:sz="8" w:space="0"/>
            </w:tcBorders>
            <w:noWrap/>
          </w:tcPr>
          <w:p>
            <w:pPr>
              <w:widowControl/>
              <w:wordWrap w:val="0"/>
              <w:spacing w:line="400" w:lineRule="exact"/>
              <w:ind w:right="110"/>
              <w:jc w:val="right"/>
              <w:textAlignment w:val="top"/>
              <w:rPr>
                <w:rFonts w:ascii="Times New Roman" w:hAnsi="Times New Roman" w:eastAsiaTheme="minorEastAsia"/>
                <w:szCs w:val="21"/>
              </w:rPr>
            </w:pPr>
            <w:r>
              <w:rPr>
                <w:rFonts w:ascii="Times New Roman" w:hAnsi="Times New Roman" w:eastAsiaTheme="minorEastAsia"/>
                <w:color w:val="000000"/>
                <w:kern w:val="0"/>
                <w:szCs w:val="21"/>
              </w:rPr>
              <w:t>20314</w:t>
            </w:r>
          </w:p>
        </w:tc>
        <w:tc>
          <w:tcPr>
            <w:tcW w:w="1374" w:type="dxa"/>
            <w:tcBorders>
              <w:top w:val="nil"/>
              <w:left w:val="nil"/>
              <w:bottom w:val="single" w:color="auto" w:sz="12" w:space="0"/>
              <w:right w:val="single" w:color="000000" w:sz="8" w:space="0"/>
            </w:tcBorders>
            <w:noWrap/>
          </w:tcPr>
          <w:p>
            <w:pPr>
              <w:widowControl/>
              <w:wordWrap w:val="0"/>
              <w:spacing w:line="400" w:lineRule="exact"/>
              <w:ind w:right="110"/>
              <w:jc w:val="right"/>
              <w:textAlignment w:val="top"/>
              <w:rPr>
                <w:rFonts w:ascii="Times New Roman" w:hAnsi="Times New Roman" w:eastAsiaTheme="minorEastAsia"/>
                <w:szCs w:val="21"/>
              </w:rPr>
            </w:pPr>
            <w:r>
              <w:rPr>
                <w:rFonts w:ascii="Times New Roman" w:hAnsi="Times New Roman" w:eastAsiaTheme="minorEastAsia"/>
                <w:color w:val="000000"/>
                <w:kern w:val="0"/>
                <w:szCs w:val="21"/>
              </w:rPr>
              <w:t>2.7</w:t>
            </w:r>
          </w:p>
        </w:tc>
        <w:tc>
          <w:tcPr>
            <w:tcW w:w="1718" w:type="dxa"/>
            <w:tcBorders>
              <w:top w:val="nil"/>
              <w:left w:val="nil"/>
              <w:bottom w:val="single" w:color="auto" w:sz="12" w:space="0"/>
              <w:right w:val="single" w:color="000000" w:sz="8" w:space="0"/>
            </w:tcBorders>
            <w:noWrap/>
            <w:vAlign w:val="center"/>
          </w:tcPr>
          <w:p>
            <w:pPr>
              <w:widowControl/>
              <w:spacing w:line="400" w:lineRule="exact"/>
              <w:jc w:val="right"/>
              <w:textAlignment w:val="top"/>
              <w:rPr>
                <w:rFonts w:ascii="Times New Roman" w:hAnsi="Times New Roman" w:eastAsiaTheme="minorEastAsia"/>
                <w:szCs w:val="21"/>
              </w:rPr>
            </w:pPr>
            <w:r>
              <w:rPr>
                <w:rFonts w:ascii="Times New Roman" w:hAnsi="Times New Roman" w:eastAsiaTheme="minorEastAsia"/>
                <w:color w:val="000000"/>
                <w:kern w:val="0"/>
                <w:szCs w:val="21"/>
              </w:rPr>
              <w:t xml:space="preserve">14116 </w:t>
            </w:r>
          </w:p>
        </w:tc>
        <w:tc>
          <w:tcPr>
            <w:tcW w:w="1411" w:type="dxa"/>
            <w:tcBorders>
              <w:top w:val="nil"/>
              <w:left w:val="nil"/>
              <w:bottom w:val="single" w:color="auto" w:sz="12" w:space="0"/>
              <w:right w:val="nil"/>
            </w:tcBorders>
            <w:noWrap/>
            <w:vAlign w:val="center"/>
          </w:tcPr>
          <w:p>
            <w:pPr>
              <w:widowControl/>
              <w:spacing w:line="400" w:lineRule="exact"/>
              <w:jc w:val="right"/>
              <w:textAlignment w:val="top"/>
              <w:rPr>
                <w:rFonts w:ascii="Times New Roman" w:hAnsi="Times New Roman" w:eastAsiaTheme="minorEastAsia"/>
                <w:szCs w:val="21"/>
              </w:rPr>
            </w:pPr>
            <w:r>
              <w:rPr>
                <w:rFonts w:ascii="Times New Roman" w:hAnsi="Times New Roman" w:eastAsiaTheme="minorEastAsia"/>
                <w:color w:val="000000"/>
                <w:kern w:val="0"/>
                <w:szCs w:val="21"/>
              </w:rPr>
              <w:t>7.1</w:t>
            </w:r>
          </w:p>
        </w:tc>
      </w:tr>
      <w:tr>
        <w:tblPrEx>
          <w:tblCellMar>
            <w:top w:w="0" w:type="dxa"/>
            <w:left w:w="0" w:type="dxa"/>
            <w:bottom w:w="0" w:type="dxa"/>
            <w:right w:w="0" w:type="dxa"/>
          </w:tblCellMar>
        </w:tblPrEx>
        <w:trPr>
          <w:trHeight w:val="283" w:hRule="atLeast"/>
          <w:jc w:val="center"/>
        </w:trPr>
        <w:tc>
          <w:tcPr>
            <w:tcW w:w="8303" w:type="dxa"/>
            <w:gridSpan w:val="5"/>
            <w:noWrap/>
            <w:vAlign w:val="center"/>
          </w:tcPr>
          <w:p>
            <w:pPr>
              <w:widowControl/>
              <w:spacing w:line="400" w:lineRule="exact"/>
              <w:ind w:left="57" w:right="57"/>
              <w:jc w:val="left"/>
              <w:rPr>
                <w:rFonts w:ascii="Times New Roman" w:hAnsi="Times New Roman" w:eastAsiaTheme="minorEastAsia"/>
                <w:szCs w:val="21"/>
              </w:rPr>
            </w:pPr>
            <w:r>
              <w:rPr>
                <w:rFonts w:ascii="Times New Roman" w:hAnsi="Times New Roman" w:eastAsiaTheme="minorEastAsia"/>
                <w:color w:val="333333"/>
                <w:kern w:val="0"/>
                <w:szCs w:val="21"/>
              </w:rPr>
              <w:t>注：因四舍五入原因，存在分项合计与总计不等的情况。</w:t>
            </w:r>
          </w:p>
        </w:tc>
      </w:tr>
    </w:tbl>
    <w:p>
      <w:pPr>
        <w:pStyle w:val="2"/>
        <w:tabs>
          <w:tab w:val="left" w:pos="1044"/>
        </w:tabs>
        <w:spacing w:after="0"/>
        <w:ind w:left="0" w:leftChars="0" w:firstLine="640" w:firstLineChars="200"/>
        <w:rPr>
          <w:rFonts w:ascii="Times New Roman" w:hAnsi="Times New Roman" w:eastAsia="黑体"/>
          <w:color w:val="333333"/>
          <w:kern w:val="0"/>
          <w:sz w:val="32"/>
          <w:szCs w:val="32"/>
          <w:shd w:val="clear" w:color="auto" w:fill="FFFFFF"/>
        </w:rPr>
      </w:pPr>
      <w:r>
        <w:rPr>
          <w:rFonts w:ascii="Times New Roman" w:hAnsi="Times New Roman" w:eastAsia="黑体"/>
          <w:color w:val="333333"/>
          <w:kern w:val="0"/>
          <w:sz w:val="32"/>
          <w:szCs w:val="32"/>
          <w:shd w:val="clear" w:color="auto" w:fill="FFFFFF"/>
        </w:rPr>
        <w:t>五、区域经济良性互动，分布格局优化</w:t>
      </w:r>
    </w:p>
    <w:p>
      <w:pPr>
        <w:pStyle w:val="2"/>
        <w:tabs>
          <w:tab w:val="left" w:pos="1044"/>
        </w:tabs>
        <w:spacing w:after="0"/>
        <w:ind w:left="0" w:leftChars="0" w:firstLine="640" w:firstLineChars="200"/>
        <w:rPr>
          <w:rFonts w:ascii="Times New Roman" w:hAnsi="Times New Roman" w:eastAsia="仿宋_GB2312"/>
          <w:color w:val="333333"/>
          <w:kern w:val="0"/>
          <w:sz w:val="32"/>
          <w:szCs w:val="32"/>
          <w:shd w:val="clear" w:color="auto" w:fill="FFFFFF"/>
        </w:rPr>
      </w:pPr>
      <w:r>
        <w:rPr>
          <w:rFonts w:ascii="Times New Roman" w:hAnsi="Times New Roman" w:eastAsia="仿宋_GB2312"/>
          <w:color w:val="333333"/>
          <w:kern w:val="0"/>
          <w:sz w:val="32"/>
          <w:szCs w:val="32"/>
          <w:shd w:val="clear" w:color="auto" w:fill="FFFFFF"/>
        </w:rPr>
        <w:t>五年来，我市各区立足区位特点和优势，呈现出不同的发展特点。</w:t>
      </w:r>
      <w:r>
        <w:rPr>
          <w:rFonts w:ascii="Times New Roman" w:hAnsi="Times New Roman" w:eastAsia="仿宋_GB2312"/>
          <w:b/>
          <w:bCs/>
          <w:color w:val="333333"/>
          <w:kern w:val="0"/>
          <w:sz w:val="32"/>
          <w:szCs w:val="32"/>
          <w:shd w:val="clear" w:color="auto" w:fill="FFFFFF"/>
        </w:rPr>
        <w:t>从数量上看，天河区、白云区、番禺区三足鼎立</w:t>
      </w:r>
      <w:r>
        <w:rPr>
          <w:rFonts w:ascii="Times New Roman" w:hAnsi="Times New Roman" w:eastAsia="仿宋_GB2312"/>
          <w:color w:val="333333"/>
          <w:kern w:val="0"/>
          <w:sz w:val="32"/>
          <w:szCs w:val="32"/>
          <w:shd w:val="clear" w:color="auto" w:fill="FFFFFF"/>
        </w:rPr>
        <w:t>，法人单位数分别为18.93万、13.32万和8.63万；</w:t>
      </w:r>
      <w:r>
        <w:rPr>
          <w:rFonts w:ascii="Times New Roman" w:hAnsi="Times New Roman" w:eastAsia="仿宋_GB2312"/>
          <w:b/>
          <w:bCs/>
          <w:color w:val="333333"/>
          <w:kern w:val="0"/>
          <w:sz w:val="32"/>
          <w:szCs w:val="32"/>
          <w:shd w:val="clear" w:color="auto" w:fill="FFFFFF"/>
        </w:rPr>
        <w:t>从增速上看，南沙区一马当先</w:t>
      </w:r>
      <w:r>
        <w:rPr>
          <w:rFonts w:ascii="Times New Roman" w:hAnsi="Times New Roman" w:eastAsia="仿宋_GB2312"/>
          <w:color w:val="333333"/>
          <w:kern w:val="0"/>
          <w:sz w:val="32"/>
          <w:szCs w:val="32"/>
          <w:shd w:val="clear" w:color="auto" w:fill="FFFFFF"/>
        </w:rPr>
        <w:t>，法人单位数增长10.9倍，其次为天河区和白云区，增速分别为4.8倍和3.8倍。</w:t>
      </w:r>
    </w:p>
    <w:p>
      <w:pPr>
        <w:pStyle w:val="2"/>
        <w:ind w:left="0" w:leftChars="0" w:firstLine="0"/>
        <w:jc w:val="center"/>
        <w:rPr>
          <w:rFonts w:ascii="Times New Roman" w:hAnsi="Times New Roman" w:eastAsia="黑体"/>
          <w:color w:val="333333"/>
          <w:kern w:val="0"/>
          <w:sz w:val="32"/>
          <w:szCs w:val="32"/>
          <w:shd w:val="clear" w:color="auto" w:fill="FFFFFF"/>
        </w:rPr>
      </w:pPr>
      <w:bookmarkStart w:id="0" w:name="_GoBack"/>
      <w:bookmarkEnd w:id="0"/>
      <w:r>
        <w:rPr>
          <w:rStyle w:val="5"/>
          <w:rFonts w:hint="default" w:ascii="Times New Roman" w:hAnsi="Times New Roman" w:cs="Times New Roman"/>
        </w:rPr>
        <w:t>表3　按地区分组的法人单位数</w:t>
      </w:r>
    </w:p>
    <w:tbl>
      <w:tblPr>
        <w:tblStyle w:val="3"/>
        <w:tblW w:w="8342"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15" w:type="dxa"/>
          <w:left w:w="15" w:type="dxa"/>
          <w:bottom w:w="15" w:type="dxa"/>
          <w:right w:w="15" w:type="dxa"/>
        </w:tblCellMar>
      </w:tblPr>
      <w:tblGrid>
        <w:gridCol w:w="1736"/>
        <w:gridCol w:w="1663"/>
        <w:gridCol w:w="1693"/>
        <w:gridCol w:w="1588"/>
        <w:gridCol w:w="166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429" w:hRule="atLeast"/>
        </w:trPr>
        <w:tc>
          <w:tcPr>
            <w:tcW w:w="1736" w:type="dxa"/>
            <w:vMerge w:val="restart"/>
            <w:tcBorders>
              <w:top w:val="single" w:color="auto" w:sz="4" w:space="0"/>
              <w:bottom w:val="single" w:color="auto" w:sz="4" w:space="0"/>
              <w:right w:val="single" w:color="auto" w:sz="4" w:space="0"/>
            </w:tcBorders>
            <w:vAlign w:val="center"/>
          </w:tcPr>
          <w:p>
            <w:pPr>
              <w:jc w:val="center"/>
              <w:rPr>
                <w:rFonts w:ascii="Times New Roman" w:hAnsi="Times New Roman"/>
                <w:b/>
                <w:color w:val="000000"/>
                <w:szCs w:val="21"/>
              </w:rPr>
            </w:pPr>
          </w:p>
        </w:tc>
        <w:tc>
          <w:tcPr>
            <w:tcW w:w="3356"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b/>
                <w:color w:val="000000"/>
                <w:szCs w:val="21"/>
              </w:rPr>
            </w:pPr>
            <w:r>
              <w:rPr>
                <w:rFonts w:ascii="Times New Roman" w:hAnsi="Times New Roman"/>
                <w:b/>
                <w:color w:val="000000"/>
                <w:szCs w:val="21"/>
              </w:rPr>
              <w:t>2018年</w:t>
            </w:r>
          </w:p>
        </w:tc>
        <w:tc>
          <w:tcPr>
            <w:tcW w:w="3250" w:type="dxa"/>
            <w:gridSpan w:val="2"/>
            <w:tcBorders>
              <w:top w:val="single" w:color="auto" w:sz="4" w:space="0"/>
              <w:left w:val="single" w:color="auto" w:sz="4" w:space="0"/>
              <w:bottom w:val="single" w:color="auto" w:sz="4" w:space="0"/>
            </w:tcBorders>
            <w:vAlign w:val="center"/>
          </w:tcPr>
          <w:p>
            <w:pPr>
              <w:widowControl/>
              <w:jc w:val="center"/>
              <w:textAlignment w:val="center"/>
              <w:rPr>
                <w:rFonts w:ascii="Times New Roman" w:hAnsi="Times New Roman"/>
                <w:b/>
                <w:color w:val="000000"/>
                <w:szCs w:val="21"/>
              </w:rPr>
            </w:pPr>
            <w:r>
              <w:rPr>
                <w:rFonts w:ascii="Times New Roman" w:hAnsi="Times New Roman"/>
                <w:b/>
                <w:color w:val="000000"/>
                <w:kern w:val="0"/>
                <w:szCs w:val="21"/>
              </w:rPr>
              <w:t>2013年</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379" w:hRule="atLeast"/>
        </w:trPr>
        <w:tc>
          <w:tcPr>
            <w:tcW w:w="1736" w:type="dxa"/>
            <w:vMerge w:val="continue"/>
            <w:tcBorders>
              <w:top w:val="single" w:color="auto" w:sz="4" w:space="0"/>
              <w:bottom w:val="single" w:color="auto" w:sz="4" w:space="0"/>
              <w:right w:val="single" w:color="auto" w:sz="4" w:space="0"/>
            </w:tcBorders>
            <w:vAlign w:val="center"/>
          </w:tcPr>
          <w:p>
            <w:pPr>
              <w:jc w:val="center"/>
              <w:rPr>
                <w:rFonts w:ascii="Times New Roman" w:hAnsi="Times New Roman"/>
                <w:bCs/>
                <w:color w:val="000000"/>
                <w:szCs w:val="21"/>
              </w:rPr>
            </w:pPr>
          </w:p>
        </w:tc>
        <w:tc>
          <w:tcPr>
            <w:tcW w:w="16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b/>
                <w:color w:val="000000"/>
                <w:szCs w:val="21"/>
              </w:rPr>
            </w:pPr>
            <w:r>
              <w:rPr>
                <w:rFonts w:ascii="Times New Roman" w:hAnsi="Times New Roman"/>
                <w:b/>
                <w:color w:val="000000"/>
                <w:kern w:val="0"/>
                <w:szCs w:val="21"/>
              </w:rPr>
              <w:t>数量(个)</w:t>
            </w:r>
          </w:p>
        </w:tc>
        <w:tc>
          <w:tcPr>
            <w:tcW w:w="169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b/>
                <w:color w:val="000000"/>
                <w:szCs w:val="21"/>
              </w:rPr>
            </w:pPr>
            <w:r>
              <w:rPr>
                <w:rFonts w:ascii="Times New Roman" w:hAnsi="Times New Roman"/>
                <w:b/>
                <w:color w:val="000000"/>
                <w:kern w:val="0"/>
                <w:szCs w:val="21"/>
              </w:rPr>
              <w:t>比重(%)</w:t>
            </w:r>
          </w:p>
        </w:tc>
        <w:tc>
          <w:tcPr>
            <w:tcW w:w="15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b/>
                <w:color w:val="000000"/>
                <w:szCs w:val="21"/>
              </w:rPr>
            </w:pPr>
            <w:r>
              <w:rPr>
                <w:rFonts w:ascii="Times New Roman" w:hAnsi="Times New Roman"/>
                <w:b/>
                <w:color w:val="000000"/>
                <w:kern w:val="0"/>
                <w:szCs w:val="21"/>
              </w:rPr>
              <w:t>数量(个)</w:t>
            </w:r>
          </w:p>
        </w:tc>
        <w:tc>
          <w:tcPr>
            <w:tcW w:w="1662" w:type="dxa"/>
            <w:tcBorders>
              <w:top w:val="single" w:color="auto" w:sz="4" w:space="0"/>
              <w:left w:val="single" w:color="auto" w:sz="4" w:space="0"/>
              <w:bottom w:val="single" w:color="auto" w:sz="4" w:space="0"/>
            </w:tcBorders>
            <w:vAlign w:val="center"/>
          </w:tcPr>
          <w:p>
            <w:pPr>
              <w:widowControl/>
              <w:jc w:val="center"/>
              <w:textAlignment w:val="center"/>
              <w:rPr>
                <w:rFonts w:ascii="Times New Roman" w:hAnsi="Times New Roman"/>
                <w:b/>
                <w:color w:val="000000"/>
                <w:szCs w:val="21"/>
              </w:rPr>
            </w:pPr>
            <w:r>
              <w:rPr>
                <w:rFonts w:ascii="Times New Roman" w:hAnsi="Times New Roman"/>
                <w:b/>
                <w:color w:val="000000"/>
                <w:kern w:val="0"/>
                <w:szCs w:val="21"/>
              </w:rPr>
              <w:t>比重(%)</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301" w:hRule="atLeast"/>
        </w:trPr>
        <w:tc>
          <w:tcPr>
            <w:tcW w:w="1736" w:type="dxa"/>
            <w:tcBorders>
              <w:top w:val="single" w:color="auto" w:sz="4" w:space="0"/>
              <w:bottom w:val="nil"/>
              <w:right w:val="single" w:color="auto" w:sz="4" w:space="0"/>
            </w:tcBorders>
            <w:vAlign w:val="center"/>
          </w:tcPr>
          <w:p>
            <w:pPr>
              <w:widowControl/>
              <w:jc w:val="center"/>
              <w:textAlignment w:val="center"/>
              <w:rPr>
                <w:rFonts w:ascii="Times New Roman" w:hAnsi="Times New Roman"/>
                <w:bCs/>
                <w:color w:val="000000"/>
                <w:szCs w:val="21"/>
              </w:rPr>
            </w:pPr>
            <w:r>
              <w:rPr>
                <w:rFonts w:ascii="Times New Roman" w:hAnsi="Times New Roman"/>
                <w:b/>
                <w:color w:val="000000"/>
                <w:kern w:val="0"/>
                <w:szCs w:val="21"/>
              </w:rPr>
              <w:t>合  计</w:t>
            </w:r>
          </w:p>
        </w:tc>
        <w:tc>
          <w:tcPr>
            <w:tcW w:w="1663" w:type="dxa"/>
            <w:tcBorders>
              <w:top w:val="single" w:color="auto" w:sz="4" w:space="0"/>
              <w:left w:val="single" w:color="auto" w:sz="4" w:space="0"/>
              <w:bottom w:val="nil"/>
              <w:right w:val="single" w:color="auto" w:sz="4" w:space="0"/>
            </w:tcBorders>
            <w:vAlign w:val="center"/>
          </w:tcPr>
          <w:p>
            <w:pPr>
              <w:widowControl/>
              <w:wordWrap w:val="0"/>
              <w:ind w:right="110"/>
              <w:jc w:val="right"/>
              <w:textAlignment w:val="top"/>
              <w:rPr>
                <w:rFonts w:ascii="Times New Roman" w:hAnsi="Times New Roman"/>
                <w:b/>
                <w:color w:val="000000"/>
                <w:kern w:val="0"/>
                <w:szCs w:val="21"/>
              </w:rPr>
            </w:pPr>
            <w:r>
              <w:rPr>
                <w:rFonts w:ascii="Times New Roman" w:hAnsi="Times New Roman"/>
                <w:b/>
                <w:color w:val="000000"/>
                <w:kern w:val="0"/>
                <w:szCs w:val="21"/>
              </w:rPr>
              <w:t>751580</w:t>
            </w:r>
          </w:p>
        </w:tc>
        <w:tc>
          <w:tcPr>
            <w:tcW w:w="1693" w:type="dxa"/>
            <w:tcBorders>
              <w:top w:val="single" w:color="auto" w:sz="4" w:space="0"/>
              <w:left w:val="single" w:color="auto" w:sz="4" w:space="0"/>
              <w:bottom w:val="nil"/>
              <w:right w:val="single" w:color="auto" w:sz="4" w:space="0"/>
            </w:tcBorders>
            <w:vAlign w:val="center"/>
          </w:tcPr>
          <w:p>
            <w:pPr>
              <w:widowControl/>
              <w:wordWrap w:val="0"/>
              <w:ind w:right="110"/>
              <w:jc w:val="right"/>
              <w:textAlignment w:val="top"/>
              <w:rPr>
                <w:rFonts w:ascii="Times New Roman" w:hAnsi="Times New Roman"/>
                <w:b/>
                <w:color w:val="000000"/>
                <w:kern w:val="0"/>
                <w:szCs w:val="21"/>
              </w:rPr>
            </w:pPr>
            <w:r>
              <w:rPr>
                <w:rFonts w:ascii="Times New Roman" w:hAnsi="Times New Roman"/>
                <w:b/>
                <w:color w:val="000000"/>
                <w:kern w:val="0"/>
                <w:szCs w:val="21"/>
              </w:rPr>
              <w:t>100.0</w:t>
            </w:r>
          </w:p>
        </w:tc>
        <w:tc>
          <w:tcPr>
            <w:tcW w:w="1588" w:type="dxa"/>
            <w:tcBorders>
              <w:top w:val="single" w:color="auto" w:sz="4" w:space="0"/>
              <w:left w:val="single" w:color="auto" w:sz="4" w:space="0"/>
              <w:bottom w:val="nil"/>
              <w:right w:val="single" w:color="auto" w:sz="4" w:space="0"/>
            </w:tcBorders>
            <w:vAlign w:val="center"/>
          </w:tcPr>
          <w:p>
            <w:pPr>
              <w:widowControl/>
              <w:wordWrap w:val="0"/>
              <w:ind w:right="110"/>
              <w:jc w:val="right"/>
              <w:textAlignment w:val="top"/>
              <w:rPr>
                <w:rFonts w:ascii="Times New Roman" w:hAnsi="Times New Roman"/>
                <w:b/>
                <w:color w:val="000000"/>
                <w:kern w:val="0"/>
                <w:szCs w:val="21"/>
              </w:rPr>
            </w:pPr>
            <w:r>
              <w:rPr>
                <w:rFonts w:ascii="Times New Roman" w:hAnsi="Times New Roman"/>
                <w:b/>
                <w:color w:val="000000"/>
                <w:kern w:val="0"/>
                <w:szCs w:val="21"/>
              </w:rPr>
              <w:t xml:space="preserve">199241 </w:t>
            </w:r>
          </w:p>
        </w:tc>
        <w:tc>
          <w:tcPr>
            <w:tcW w:w="1662" w:type="dxa"/>
            <w:tcBorders>
              <w:top w:val="single" w:color="auto" w:sz="4" w:space="0"/>
              <w:left w:val="single" w:color="auto" w:sz="4" w:space="0"/>
              <w:bottom w:val="nil"/>
            </w:tcBorders>
            <w:vAlign w:val="center"/>
          </w:tcPr>
          <w:p>
            <w:pPr>
              <w:widowControl/>
              <w:wordWrap w:val="0"/>
              <w:ind w:right="110"/>
              <w:jc w:val="right"/>
              <w:textAlignment w:val="top"/>
              <w:rPr>
                <w:rFonts w:ascii="Times New Roman" w:hAnsi="Times New Roman"/>
                <w:b/>
                <w:color w:val="000000"/>
                <w:kern w:val="0"/>
                <w:szCs w:val="21"/>
              </w:rPr>
            </w:pPr>
            <w:r>
              <w:rPr>
                <w:rFonts w:ascii="Times New Roman" w:hAnsi="Times New Roman"/>
                <w:b/>
                <w:color w:val="000000"/>
                <w:kern w:val="0"/>
                <w:szCs w:val="21"/>
              </w:rPr>
              <w:t>100.0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301" w:hRule="atLeast"/>
        </w:trPr>
        <w:tc>
          <w:tcPr>
            <w:tcW w:w="1736" w:type="dxa"/>
            <w:tcBorders>
              <w:top w:val="nil"/>
              <w:bottom w:val="nil"/>
              <w:right w:val="single" w:color="auto" w:sz="4" w:space="0"/>
            </w:tcBorders>
            <w:vAlign w:val="center"/>
          </w:tcPr>
          <w:p>
            <w:pPr>
              <w:widowControl/>
              <w:jc w:val="center"/>
              <w:textAlignment w:val="center"/>
              <w:rPr>
                <w:rFonts w:ascii="Times New Roman" w:hAnsi="Times New Roman"/>
                <w:bCs/>
                <w:color w:val="000000"/>
                <w:szCs w:val="21"/>
              </w:rPr>
            </w:pPr>
            <w:r>
              <w:rPr>
                <w:rFonts w:ascii="Times New Roman" w:hAnsi="Times New Roman"/>
                <w:color w:val="000000"/>
                <w:kern w:val="0"/>
                <w:szCs w:val="21"/>
              </w:rPr>
              <w:t>荔湾区</w:t>
            </w:r>
          </w:p>
        </w:tc>
        <w:tc>
          <w:tcPr>
            <w:tcW w:w="1663" w:type="dxa"/>
            <w:tcBorders>
              <w:top w:val="nil"/>
              <w:left w:val="single" w:color="auto" w:sz="4" w:space="0"/>
              <w:bottom w:val="nil"/>
              <w:right w:val="single" w:color="auto" w:sz="4" w:space="0"/>
            </w:tcBorders>
            <w:vAlign w:val="center"/>
          </w:tcPr>
          <w:p>
            <w:pPr>
              <w:widowControl/>
              <w:wordWrap w:val="0"/>
              <w:ind w:right="110"/>
              <w:jc w:val="right"/>
              <w:textAlignment w:val="top"/>
              <w:rPr>
                <w:rFonts w:ascii="Times New Roman" w:hAnsi="Times New Roman"/>
                <w:color w:val="000000"/>
                <w:kern w:val="0"/>
                <w:szCs w:val="21"/>
              </w:rPr>
            </w:pPr>
            <w:r>
              <w:rPr>
                <w:rFonts w:ascii="Times New Roman" w:hAnsi="Times New Roman"/>
                <w:color w:val="000000"/>
                <w:kern w:val="0"/>
                <w:szCs w:val="21"/>
              </w:rPr>
              <w:t>28233</w:t>
            </w:r>
          </w:p>
        </w:tc>
        <w:tc>
          <w:tcPr>
            <w:tcW w:w="1693" w:type="dxa"/>
            <w:tcBorders>
              <w:top w:val="nil"/>
              <w:left w:val="single" w:color="auto" w:sz="4" w:space="0"/>
              <w:bottom w:val="nil"/>
              <w:right w:val="single" w:color="auto" w:sz="4" w:space="0"/>
            </w:tcBorders>
            <w:vAlign w:val="center"/>
          </w:tcPr>
          <w:p>
            <w:pPr>
              <w:widowControl/>
              <w:wordWrap w:val="0"/>
              <w:ind w:right="110"/>
              <w:jc w:val="right"/>
              <w:textAlignment w:val="top"/>
              <w:rPr>
                <w:rFonts w:ascii="Times New Roman" w:hAnsi="Times New Roman"/>
                <w:color w:val="000000"/>
                <w:kern w:val="0"/>
                <w:szCs w:val="21"/>
              </w:rPr>
            </w:pPr>
            <w:r>
              <w:rPr>
                <w:rFonts w:ascii="Times New Roman" w:hAnsi="Times New Roman"/>
                <w:color w:val="000000"/>
                <w:kern w:val="0"/>
                <w:szCs w:val="21"/>
              </w:rPr>
              <w:t>3.8</w:t>
            </w:r>
          </w:p>
        </w:tc>
        <w:tc>
          <w:tcPr>
            <w:tcW w:w="1588" w:type="dxa"/>
            <w:tcBorders>
              <w:top w:val="nil"/>
              <w:left w:val="single" w:color="auto" w:sz="4" w:space="0"/>
              <w:bottom w:val="nil"/>
              <w:right w:val="single" w:color="auto" w:sz="4" w:space="0"/>
            </w:tcBorders>
            <w:vAlign w:val="center"/>
          </w:tcPr>
          <w:p>
            <w:pPr>
              <w:widowControl/>
              <w:jc w:val="right"/>
              <w:textAlignment w:val="center"/>
              <w:rPr>
                <w:rFonts w:ascii="Times New Roman" w:hAnsi="Times New Roman"/>
                <w:color w:val="000000"/>
                <w:kern w:val="0"/>
                <w:szCs w:val="21"/>
              </w:rPr>
            </w:pPr>
            <w:r>
              <w:rPr>
                <w:rFonts w:ascii="Times New Roman" w:hAnsi="Times New Roman"/>
                <w:color w:val="000000"/>
                <w:kern w:val="0"/>
                <w:szCs w:val="21"/>
              </w:rPr>
              <w:t xml:space="preserve">12791 </w:t>
            </w:r>
          </w:p>
        </w:tc>
        <w:tc>
          <w:tcPr>
            <w:tcW w:w="1662" w:type="dxa"/>
            <w:tcBorders>
              <w:top w:val="nil"/>
              <w:left w:val="single" w:color="auto" w:sz="4" w:space="0"/>
              <w:bottom w:val="nil"/>
            </w:tcBorders>
            <w:vAlign w:val="bottom"/>
          </w:tcPr>
          <w:p>
            <w:pPr>
              <w:widowControl/>
              <w:jc w:val="right"/>
              <w:textAlignment w:val="bottom"/>
              <w:rPr>
                <w:rFonts w:ascii="Times New Roman" w:hAnsi="Times New Roman"/>
                <w:color w:val="000000"/>
                <w:kern w:val="0"/>
                <w:szCs w:val="21"/>
              </w:rPr>
            </w:pPr>
            <w:r>
              <w:rPr>
                <w:rFonts w:ascii="Times New Roman" w:hAnsi="Times New Roman"/>
                <w:color w:val="000000"/>
                <w:kern w:val="0"/>
                <w:szCs w:val="21"/>
              </w:rPr>
              <w:t>6.4</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316" w:hRule="atLeast"/>
        </w:trPr>
        <w:tc>
          <w:tcPr>
            <w:tcW w:w="1736" w:type="dxa"/>
            <w:tcBorders>
              <w:top w:val="nil"/>
              <w:bottom w:val="nil"/>
              <w:right w:val="single" w:color="auto" w:sz="4" w:space="0"/>
            </w:tcBorders>
            <w:vAlign w:val="center"/>
          </w:tcPr>
          <w:p>
            <w:pPr>
              <w:widowControl/>
              <w:jc w:val="center"/>
              <w:textAlignment w:val="center"/>
              <w:rPr>
                <w:rFonts w:ascii="Times New Roman" w:hAnsi="Times New Roman"/>
                <w:bCs/>
                <w:color w:val="000000"/>
                <w:szCs w:val="21"/>
              </w:rPr>
            </w:pPr>
            <w:r>
              <w:rPr>
                <w:rFonts w:ascii="Times New Roman" w:hAnsi="Times New Roman"/>
                <w:color w:val="000000"/>
                <w:kern w:val="0"/>
                <w:szCs w:val="21"/>
              </w:rPr>
              <w:t>越秀区</w:t>
            </w:r>
          </w:p>
        </w:tc>
        <w:tc>
          <w:tcPr>
            <w:tcW w:w="1663" w:type="dxa"/>
            <w:tcBorders>
              <w:top w:val="nil"/>
              <w:left w:val="single" w:color="auto" w:sz="4" w:space="0"/>
              <w:bottom w:val="nil"/>
              <w:right w:val="single" w:color="auto" w:sz="4" w:space="0"/>
            </w:tcBorders>
            <w:vAlign w:val="center"/>
          </w:tcPr>
          <w:p>
            <w:pPr>
              <w:widowControl/>
              <w:wordWrap w:val="0"/>
              <w:ind w:right="110"/>
              <w:jc w:val="right"/>
              <w:textAlignment w:val="top"/>
              <w:rPr>
                <w:rFonts w:ascii="Times New Roman" w:hAnsi="Times New Roman"/>
                <w:color w:val="000000"/>
                <w:kern w:val="0"/>
                <w:szCs w:val="21"/>
              </w:rPr>
            </w:pPr>
            <w:r>
              <w:rPr>
                <w:rFonts w:ascii="Times New Roman" w:hAnsi="Times New Roman"/>
                <w:color w:val="000000"/>
                <w:kern w:val="0"/>
                <w:szCs w:val="21"/>
              </w:rPr>
              <w:t>61445</w:t>
            </w:r>
          </w:p>
        </w:tc>
        <w:tc>
          <w:tcPr>
            <w:tcW w:w="1693" w:type="dxa"/>
            <w:tcBorders>
              <w:top w:val="nil"/>
              <w:left w:val="single" w:color="auto" w:sz="4" w:space="0"/>
              <w:bottom w:val="nil"/>
              <w:right w:val="single" w:color="auto" w:sz="4" w:space="0"/>
            </w:tcBorders>
            <w:vAlign w:val="center"/>
          </w:tcPr>
          <w:p>
            <w:pPr>
              <w:widowControl/>
              <w:wordWrap w:val="0"/>
              <w:ind w:right="110"/>
              <w:jc w:val="right"/>
              <w:textAlignment w:val="top"/>
              <w:rPr>
                <w:rFonts w:ascii="Times New Roman" w:hAnsi="Times New Roman"/>
                <w:color w:val="000000"/>
                <w:kern w:val="0"/>
                <w:szCs w:val="21"/>
              </w:rPr>
            </w:pPr>
            <w:r>
              <w:rPr>
                <w:rFonts w:ascii="Times New Roman" w:hAnsi="Times New Roman"/>
                <w:color w:val="000000"/>
                <w:kern w:val="0"/>
                <w:szCs w:val="21"/>
              </w:rPr>
              <w:t>8.2</w:t>
            </w:r>
          </w:p>
        </w:tc>
        <w:tc>
          <w:tcPr>
            <w:tcW w:w="1588" w:type="dxa"/>
            <w:tcBorders>
              <w:top w:val="nil"/>
              <w:left w:val="single" w:color="auto" w:sz="4" w:space="0"/>
              <w:bottom w:val="nil"/>
              <w:right w:val="single" w:color="auto" w:sz="4" w:space="0"/>
            </w:tcBorders>
            <w:vAlign w:val="center"/>
          </w:tcPr>
          <w:p>
            <w:pPr>
              <w:widowControl/>
              <w:jc w:val="right"/>
              <w:textAlignment w:val="center"/>
              <w:rPr>
                <w:rFonts w:ascii="Times New Roman" w:hAnsi="Times New Roman"/>
                <w:color w:val="000000"/>
                <w:kern w:val="0"/>
                <w:szCs w:val="21"/>
              </w:rPr>
            </w:pPr>
            <w:r>
              <w:rPr>
                <w:rFonts w:ascii="Times New Roman" w:hAnsi="Times New Roman"/>
                <w:color w:val="000000"/>
                <w:kern w:val="0"/>
                <w:szCs w:val="21"/>
              </w:rPr>
              <w:t xml:space="preserve">29774 </w:t>
            </w:r>
          </w:p>
        </w:tc>
        <w:tc>
          <w:tcPr>
            <w:tcW w:w="1662" w:type="dxa"/>
            <w:tcBorders>
              <w:top w:val="nil"/>
              <w:left w:val="single" w:color="auto" w:sz="4" w:space="0"/>
              <w:bottom w:val="nil"/>
            </w:tcBorders>
            <w:vAlign w:val="bottom"/>
          </w:tcPr>
          <w:p>
            <w:pPr>
              <w:widowControl/>
              <w:jc w:val="right"/>
              <w:textAlignment w:val="bottom"/>
              <w:rPr>
                <w:rFonts w:ascii="Times New Roman" w:hAnsi="Times New Roman"/>
                <w:color w:val="000000"/>
                <w:kern w:val="0"/>
                <w:szCs w:val="21"/>
              </w:rPr>
            </w:pPr>
            <w:r>
              <w:rPr>
                <w:rFonts w:ascii="Times New Roman" w:hAnsi="Times New Roman"/>
                <w:color w:val="000000"/>
                <w:kern w:val="0"/>
                <w:szCs w:val="21"/>
              </w:rPr>
              <w:t>14.9</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316" w:hRule="atLeast"/>
        </w:trPr>
        <w:tc>
          <w:tcPr>
            <w:tcW w:w="1736" w:type="dxa"/>
            <w:tcBorders>
              <w:top w:val="nil"/>
              <w:bottom w:val="nil"/>
              <w:right w:val="single" w:color="auto" w:sz="4" w:space="0"/>
            </w:tcBorders>
            <w:vAlign w:val="center"/>
          </w:tcPr>
          <w:p>
            <w:pPr>
              <w:widowControl/>
              <w:jc w:val="center"/>
              <w:textAlignment w:val="center"/>
              <w:rPr>
                <w:rFonts w:ascii="Times New Roman" w:hAnsi="Times New Roman"/>
                <w:bCs/>
                <w:color w:val="000000"/>
                <w:szCs w:val="21"/>
              </w:rPr>
            </w:pPr>
            <w:r>
              <w:rPr>
                <w:rFonts w:ascii="Times New Roman" w:hAnsi="Times New Roman"/>
                <w:color w:val="000000"/>
                <w:kern w:val="0"/>
                <w:szCs w:val="21"/>
              </w:rPr>
              <w:t>海珠区</w:t>
            </w:r>
          </w:p>
        </w:tc>
        <w:tc>
          <w:tcPr>
            <w:tcW w:w="1663" w:type="dxa"/>
            <w:tcBorders>
              <w:top w:val="nil"/>
              <w:left w:val="single" w:color="auto" w:sz="4" w:space="0"/>
              <w:bottom w:val="nil"/>
              <w:right w:val="single" w:color="auto" w:sz="4" w:space="0"/>
            </w:tcBorders>
            <w:vAlign w:val="center"/>
          </w:tcPr>
          <w:p>
            <w:pPr>
              <w:widowControl/>
              <w:wordWrap w:val="0"/>
              <w:ind w:right="110"/>
              <w:jc w:val="right"/>
              <w:textAlignment w:val="top"/>
              <w:rPr>
                <w:rFonts w:ascii="Times New Roman" w:hAnsi="Times New Roman"/>
                <w:color w:val="000000"/>
                <w:kern w:val="0"/>
                <w:szCs w:val="21"/>
              </w:rPr>
            </w:pPr>
            <w:r>
              <w:rPr>
                <w:rFonts w:ascii="Times New Roman" w:hAnsi="Times New Roman"/>
                <w:color w:val="000000"/>
                <w:kern w:val="0"/>
                <w:szCs w:val="21"/>
              </w:rPr>
              <w:t>54966</w:t>
            </w:r>
          </w:p>
        </w:tc>
        <w:tc>
          <w:tcPr>
            <w:tcW w:w="1693" w:type="dxa"/>
            <w:tcBorders>
              <w:top w:val="nil"/>
              <w:left w:val="single" w:color="auto" w:sz="4" w:space="0"/>
              <w:bottom w:val="nil"/>
              <w:right w:val="single" w:color="auto" w:sz="4" w:space="0"/>
            </w:tcBorders>
            <w:vAlign w:val="center"/>
          </w:tcPr>
          <w:p>
            <w:pPr>
              <w:widowControl/>
              <w:wordWrap w:val="0"/>
              <w:ind w:right="110"/>
              <w:jc w:val="right"/>
              <w:textAlignment w:val="top"/>
              <w:rPr>
                <w:rFonts w:ascii="Times New Roman" w:hAnsi="Times New Roman"/>
                <w:color w:val="000000"/>
                <w:kern w:val="0"/>
                <w:szCs w:val="21"/>
              </w:rPr>
            </w:pPr>
            <w:r>
              <w:rPr>
                <w:rFonts w:ascii="Times New Roman" w:hAnsi="Times New Roman"/>
                <w:color w:val="000000"/>
                <w:kern w:val="0"/>
                <w:szCs w:val="21"/>
              </w:rPr>
              <w:t>7.3</w:t>
            </w:r>
          </w:p>
        </w:tc>
        <w:tc>
          <w:tcPr>
            <w:tcW w:w="1588" w:type="dxa"/>
            <w:tcBorders>
              <w:top w:val="nil"/>
              <w:left w:val="single" w:color="auto" w:sz="4" w:space="0"/>
              <w:bottom w:val="nil"/>
              <w:right w:val="single" w:color="auto" w:sz="4" w:space="0"/>
            </w:tcBorders>
            <w:vAlign w:val="center"/>
          </w:tcPr>
          <w:p>
            <w:pPr>
              <w:widowControl/>
              <w:jc w:val="right"/>
              <w:textAlignment w:val="center"/>
              <w:rPr>
                <w:rFonts w:ascii="Times New Roman" w:hAnsi="Times New Roman"/>
                <w:color w:val="000000"/>
                <w:kern w:val="0"/>
                <w:szCs w:val="21"/>
              </w:rPr>
            </w:pPr>
            <w:r>
              <w:rPr>
                <w:rFonts w:ascii="Times New Roman" w:hAnsi="Times New Roman"/>
                <w:color w:val="000000"/>
                <w:kern w:val="0"/>
                <w:szCs w:val="21"/>
              </w:rPr>
              <w:t xml:space="preserve">24653 </w:t>
            </w:r>
          </w:p>
        </w:tc>
        <w:tc>
          <w:tcPr>
            <w:tcW w:w="1662" w:type="dxa"/>
            <w:tcBorders>
              <w:top w:val="nil"/>
              <w:left w:val="single" w:color="auto" w:sz="4" w:space="0"/>
              <w:bottom w:val="nil"/>
            </w:tcBorders>
            <w:vAlign w:val="bottom"/>
          </w:tcPr>
          <w:p>
            <w:pPr>
              <w:widowControl/>
              <w:jc w:val="right"/>
              <w:textAlignment w:val="bottom"/>
              <w:rPr>
                <w:rFonts w:ascii="Times New Roman" w:hAnsi="Times New Roman"/>
                <w:color w:val="000000"/>
                <w:kern w:val="0"/>
                <w:szCs w:val="21"/>
              </w:rPr>
            </w:pPr>
            <w:r>
              <w:rPr>
                <w:rFonts w:ascii="Times New Roman" w:hAnsi="Times New Roman"/>
                <w:color w:val="000000"/>
                <w:kern w:val="0"/>
                <w:szCs w:val="21"/>
              </w:rPr>
              <w:t>12.4</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316" w:hRule="atLeast"/>
        </w:trPr>
        <w:tc>
          <w:tcPr>
            <w:tcW w:w="1736" w:type="dxa"/>
            <w:tcBorders>
              <w:top w:val="nil"/>
              <w:bottom w:val="nil"/>
              <w:right w:val="single" w:color="auto" w:sz="4" w:space="0"/>
            </w:tcBorders>
            <w:vAlign w:val="center"/>
          </w:tcPr>
          <w:p>
            <w:pPr>
              <w:widowControl/>
              <w:jc w:val="center"/>
              <w:textAlignment w:val="center"/>
              <w:rPr>
                <w:rFonts w:ascii="Times New Roman" w:hAnsi="Times New Roman"/>
                <w:bCs/>
                <w:color w:val="000000"/>
                <w:szCs w:val="21"/>
              </w:rPr>
            </w:pPr>
            <w:r>
              <w:rPr>
                <w:rFonts w:ascii="Times New Roman" w:hAnsi="Times New Roman"/>
                <w:color w:val="000000"/>
                <w:kern w:val="0"/>
                <w:szCs w:val="21"/>
              </w:rPr>
              <w:t>天河区</w:t>
            </w:r>
          </w:p>
        </w:tc>
        <w:tc>
          <w:tcPr>
            <w:tcW w:w="1663" w:type="dxa"/>
            <w:tcBorders>
              <w:top w:val="nil"/>
              <w:left w:val="single" w:color="auto" w:sz="4" w:space="0"/>
              <w:bottom w:val="nil"/>
              <w:right w:val="single" w:color="auto" w:sz="4" w:space="0"/>
            </w:tcBorders>
            <w:vAlign w:val="center"/>
          </w:tcPr>
          <w:p>
            <w:pPr>
              <w:widowControl/>
              <w:wordWrap w:val="0"/>
              <w:ind w:right="110"/>
              <w:jc w:val="right"/>
              <w:textAlignment w:val="top"/>
              <w:rPr>
                <w:rFonts w:ascii="Times New Roman" w:hAnsi="Times New Roman"/>
                <w:color w:val="000000"/>
                <w:kern w:val="0"/>
                <w:szCs w:val="21"/>
              </w:rPr>
            </w:pPr>
            <w:r>
              <w:rPr>
                <w:rFonts w:ascii="Times New Roman" w:hAnsi="Times New Roman"/>
                <w:color w:val="000000"/>
                <w:kern w:val="0"/>
                <w:szCs w:val="21"/>
              </w:rPr>
              <w:t>189342</w:t>
            </w:r>
          </w:p>
        </w:tc>
        <w:tc>
          <w:tcPr>
            <w:tcW w:w="1693" w:type="dxa"/>
            <w:tcBorders>
              <w:top w:val="nil"/>
              <w:left w:val="single" w:color="auto" w:sz="4" w:space="0"/>
              <w:bottom w:val="nil"/>
              <w:right w:val="single" w:color="auto" w:sz="4" w:space="0"/>
            </w:tcBorders>
            <w:vAlign w:val="center"/>
          </w:tcPr>
          <w:p>
            <w:pPr>
              <w:widowControl/>
              <w:wordWrap w:val="0"/>
              <w:ind w:right="110"/>
              <w:jc w:val="right"/>
              <w:textAlignment w:val="top"/>
              <w:rPr>
                <w:rFonts w:ascii="Times New Roman" w:hAnsi="Times New Roman"/>
                <w:color w:val="000000"/>
                <w:kern w:val="0"/>
                <w:szCs w:val="21"/>
              </w:rPr>
            </w:pPr>
            <w:r>
              <w:rPr>
                <w:rFonts w:ascii="Times New Roman" w:hAnsi="Times New Roman"/>
                <w:color w:val="000000"/>
                <w:kern w:val="0"/>
                <w:szCs w:val="21"/>
              </w:rPr>
              <w:t>25.2</w:t>
            </w:r>
          </w:p>
        </w:tc>
        <w:tc>
          <w:tcPr>
            <w:tcW w:w="1588" w:type="dxa"/>
            <w:tcBorders>
              <w:top w:val="nil"/>
              <w:left w:val="single" w:color="auto" w:sz="4" w:space="0"/>
              <w:bottom w:val="nil"/>
              <w:right w:val="single" w:color="auto" w:sz="4" w:space="0"/>
            </w:tcBorders>
            <w:vAlign w:val="center"/>
          </w:tcPr>
          <w:p>
            <w:pPr>
              <w:widowControl/>
              <w:jc w:val="right"/>
              <w:textAlignment w:val="center"/>
              <w:rPr>
                <w:rFonts w:ascii="Times New Roman" w:hAnsi="Times New Roman"/>
                <w:color w:val="000000"/>
                <w:kern w:val="0"/>
                <w:szCs w:val="21"/>
              </w:rPr>
            </w:pPr>
            <w:r>
              <w:rPr>
                <w:rFonts w:ascii="Times New Roman" w:hAnsi="Times New Roman"/>
                <w:color w:val="000000"/>
                <w:kern w:val="0"/>
                <w:szCs w:val="21"/>
              </w:rPr>
              <w:t xml:space="preserve">32880 </w:t>
            </w:r>
          </w:p>
        </w:tc>
        <w:tc>
          <w:tcPr>
            <w:tcW w:w="1662" w:type="dxa"/>
            <w:tcBorders>
              <w:top w:val="nil"/>
              <w:left w:val="single" w:color="auto" w:sz="4" w:space="0"/>
              <w:bottom w:val="nil"/>
            </w:tcBorders>
            <w:vAlign w:val="bottom"/>
          </w:tcPr>
          <w:p>
            <w:pPr>
              <w:widowControl/>
              <w:jc w:val="right"/>
              <w:textAlignment w:val="bottom"/>
              <w:rPr>
                <w:rFonts w:ascii="Times New Roman" w:hAnsi="Times New Roman"/>
                <w:color w:val="000000"/>
                <w:kern w:val="0"/>
                <w:szCs w:val="21"/>
              </w:rPr>
            </w:pPr>
            <w:r>
              <w:rPr>
                <w:rFonts w:ascii="Times New Roman" w:hAnsi="Times New Roman"/>
                <w:color w:val="000000"/>
                <w:kern w:val="0"/>
                <w:szCs w:val="21"/>
              </w:rPr>
              <w:t>16.5</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316" w:hRule="atLeast"/>
        </w:trPr>
        <w:tc>
          <w:tcPr>
            <w:tcW w:w="1736" w:type="dxa"/>
            <w:tcBorders>
              <w:top w:val="nil"/>
              <w:bottom w:val="nil"/>
              <w:right w:val="single" w:color="auto" w:sz="4" w:space="0"/>
            </w:tcBorders>
            <w:vAlign w:val="center"/>
          </w:tcPr>
          <w:p>
            <w:pPr>
              <w:widowControl/>
              <w:jc w:val="center"/>
              <w:textAlignment w:val="center"/>
              <w:rPr>
                <w:rFonts w:ascii="Times New Roman" w:hAnsi="Times New Roman"/>
                <w:bCs/>
                <w:color w:val="000000"/>
                <w:szCs w:val="21"/>
              </w:rPr>
            </w:pPr>
            <w:r>
              <w:rPr>
                <w:rFonts w:ascii="Times New Roman" w:hAnsi="Times New Roman"/>
                <w:color w:val="000000"/>
                <w:kern w:val="0"/>
                <w:szCs w:val="21"/>
              </w:rPr>
              <w:t>白云区</w:t>
            </w:r>
          </w:p>
        </w:tc>
        <w:tc>
          <w:tcPr>
            <w:tcW w:w="1663" w:type="dxa"/>
            <w:tcBorders>
              <w:top w:val="nil"/>
              <w:left w:val="single" w:color="auto" w:sz="4" w:space="0"/>
              <w:bottom w:val="nil"/>
              <w:right w:val="single" w:color="auto" w:sz="4" w:space="0"/>
            </w:tcBorders>
            <w:vAlign w:val="center"/>
          </w:tcPr>
          <w:p>
            <w:pPr>
              <w:widowControl/>
              <w:wordWrap w:val="0"/>
              <w:ind w:right="110"/>
              <w:jc w:val="right"/>
              <w:textAlignment w:val="top"/>
              <w:rPr>
                <w:rFonts w:ascii="Times New Roman" w:hAnsi="Times New Roman"/>
                <w:color w:val="000000"/>
                <w:kern w:val="0"/>
                <w:szCs w:val="21"/>
              </w:rPr>
            </w:pPr>
            <w:r>
              <w:rPr>
                <w:rFonts w:ascii="Times New Roman" w:hAnsi="Times New Roman"/>
                <w:color w:val="000000"/>
                <w:kern w:val="0"/>
                <w:szCs w:val="21"/>
              </w:rPr>
              <w:t>133242</w:t>
            </w:r>
          </w:p>
        </w:tc>
        <w:tc>
          <w:tcPr>
            <w:tcW w:w="1693" w:type="dxa"/>
            <w:tcBorders>
              <w:top w:val="nil"/>
              <w:left w:val="single" w:color="auto" w:sz="4" w:space="0"/>
              <w:bottom w:val="nil"/>
              <w:right w:val="single" w:color="auto" w:sz="4" w:space="0"/>
            </w:tcBorders>
            <w:vAlign w:val="center"/>
          </w:tcPr>
          <w:p>
            <w:pPr>
              <w:widowControl/>
              <w:wordWrap w:val="0"/>
              <w:ind w:right="110"/>
              <w:jc w:val="right"/>
              <w:textAlignment w:val="top"/>
              <w:rPr>
                <w:rFonts w:ascii="Times New Roman" w:hAnsi="Times New Roman"/>
                <w:color w:val="000000"/>
                <w:kern w:val="0"/>
                <w:szCs w:val="21"/>
              </w:rPr>
            </w:pPr>
            <w:r>
              <w:rPr>
                <w:rFonts w:ascii="Times New Roman" w:hAnsi="Times New Roman"/>
                <w:color w:val="000000"/>
                <w:kern w:val="0"/>
                <w:szCs w:val="21"/>
              </w:rPr>
              <w:t>17.7</w:t>
            </w:r>
          </w:p>
        </w:tc>
        <w:tc>
          <w:tcPr>
            <w:tcW w:w="1588" w:type="dxa"/>
            <w:tcBorders>
              <w:top w:val="nil"/>
              <w:left w:val="single" w:color="auto" w:sz="4" w:space="0"/>
              <w:bottom w:val="nil"/>
              <w:right w:val="single" w:color="auto" w:sz="4" w:space="0"/>
            </w:tcBorders>
            <w:vAlign w:val="center"/>
          </w:tcPr>
          <w:p>
            <w:pPr>
              <w:widowControl/>
              <w:jc w:val="right"/>
              <w:textAlignment w:val="center"/>
              <w:rPr>
                <w:rFonts w:ascii="Times New Roman" w:hAnsi="Times New Roman"/>
                <w:color w:val="000000"/>
                <w:kern w:val="0"/>
                <w:szCs w:val="21"/>
              </w:rPr>
            </w:pPr>
            <w:r>
              <w:rPr>
                <w:rFonts w:ascii="Times New Roman" w:hAnsi="Times New Roman"/>
                <w:color w:val="000000"/>
                <w:kern w:val="0"/>
                <w:szCs w:val="21"/>
              </w:rPr>
              <w:t xml:space="preserve">27869 </w:t>
            </w:r>
          </w:p>
        </w:tc>
        <w:tc>
          <w:tcPr>
            <w:tcW w:w="1662" w:type="dxa"/>
            <w:tcBorders>
              <w:top w:val="nil"/>
              <w:left w:val="single" w:color="auto" w:sz="4" w:space="0"/>
              <w:bottom w:val="nil"/>
            </w:tcBorders>
            <w:vAlign w:val="bottom"/>
          </w:tcPr>
          <w:p>
            <w:pPr>
              <w:widowControl/>
              <w:jc w:val="right"/>
              <w:textAlignment w:val="bottom"/>
              <w:rPr>
                <w:rFonts w:ascii="Times New Roman" w:hAnsi="Times New Roman"/>
                <w:color w:val="000000"/>
                <w:kern w:val="0"/>
                <w:szCs w:val="21"/>
              </w:rPr>
            </w:pPr>
            <w:r>
              <w:rPr>
                <w:rFonts w:ascii="Times New Roman" w:hAnsi="Times New Roman"/>
                <w:color w:val="000000"/>
                <w:kern w:val="0"/>
                <w:szCs w:val="21"/>
              </w:rPr>
              <w:t>14.0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316" w:hRule="atLeast"/>
        </w:trPr>
        <w:tc>
          <w:tcPr>
            <w:tcW w:w="1736" w:type="dxa"/>
            <w:tcBorders>
              <w:top w:val="nil"/>
              <w:bottom w:val="nil"/>
              <w:right w:val="single" w:color="auto" w:sz="4" w:space="0"/>
            </w:tcBorders>
            <w:vAlign w:val="center"/>
          </w:tcPr>
          <w:p>
            <w:pPr>
              <w:widowControl/>
              <w:jc w:val="center"/>
              <w:textAlignment w:val="center"/>
              <w:rPr>
                <w:rFonts w:ascii="Times New Roman" w:hAnsi="Times New Roman"/>
                <w:bCs/>
                <w:color w:val="000000"/>
                <w:szCs w:val="21"/>
              </w:rPr>
            </w:pPr>
            <w:r>
              <w:rPr>
                <w:rFonts w:ascii="Times New Roman" w:hAnsi="Times New Roman"/>
                <w:color w:val="000000"/>
                <w:kern w:val="0"/>
                <w:szCs w:val="21"/>
              </w:rPr>
              <w:t>黄埔区</w:t>
            </w:r>
          </w:p>
        </w:tc>
        <w:tc>
          <w:tcPr>
            <w:tcW w:w="1663" w:type="dxa"/>
            <w:tcBorders>
              <w:top w:val="nil"/>
              <w:left w:val="single" w:color="auto" w:sz="4" w:space="0"/>
              <w:bottom w:val="nil"/>
              <w:right w:val="single" w:color="auto" w:sz="4" w:space="0"/>
            </w:tcBorders>
            <w:vAlign w:val="center"/>
          </w:tcPr>
          <w:p>
            <w:pPr>
              <w:widowControl/>
              <w:wordWrap w:val="0"/>
              <w:ind w:right="110"/>
              <w:jc w:val="right"/>
              <w:textAlignment w:val="top"/>
              <w:rPr>
                <w:rFonts w:ascii="Times New Roman" w:hAnsi="Times New Roman"/>
                <w:color w:val="000000"/>
                <w:kern w:val="0"/>
                <w:szCs w:val="21"/>
              </w:rPr>
            </w:pPr>
            <w:r>
              <w:rPr>
                <w:rFonts w:ascii="Times New Roman" w:hAnsi="Times New Roman"/>
                <w:color w:val="000000"/>
                <w:kern w:val="0"/>
                <w:szCs w:val="21"/>
              </w:rPr>
              <w:t>47393</w:t>
            </w:r>
          </w:p>
        </w:tc>
        <w:tc>
          <w:tcPr>
            <w:tcW w:w="1693" w:type="dxa"/>
            <w:tcBorders>
              <w:top w:val="nil"/>
              <w:left w:val="single" w:color="auto" w:sz="4" w:space="0"/>
              <w:bottom w:val="nil"/>
              <w:right w:val="single" w:color="auto" w:sz="4" w:space="0"/>
            </w:tcBorders>
            <w:vAlign w:val="center"/>
          </w:tcPr>
          <w:p>
            <w:pPr>
              <w:widowControl/>
              <w:wordWrap w:val="0"/>
              <w:ind w:right="110"/>
              <w:jc w:val="right"/>
              <w:textAlignment w:val="top"/>
              <w:rPr>
                <w:rFonts w:ascii="Times New Roman" w:hAnsi="Times New Roman"/>
                <w:color w:val="000000"/>
                <w:kern w:val="0"/>
                <w:szCs w:val="21"/>
              </w:rPr>
            </w:pPr>
            <w:r>
              <w:rPr>
                <w:rFonts w:ascii="Times New Roman" w:hAnsi="Times New Roman"/>
                <w:color w:val="000000"/>
                <w:kern w:val="0"/>
                <w:szCs w:val="21"/>
              </w:rPr>
              <w:t>6.3</w:t>
            </w:r>
          </w:p>
        </w:tc>
        <w:tc>
          <w:tcPr>
            <w:tcW w:w="1588" w:type="dxa"/>
            <w:tcBorders>
              <w:top w:val="nil"/>
              <w:left w:val="single" w:color="auto" w:sz="4" w:space="0"/>
              <w:bottom w:val="nil"/>
              <w:right w:val="single" w:color="auto" w:sz="4" w:space="0"/>
            </w:tcBorders>
            <w:vAlign w:val="center"/>
          </w:tcPr>
          <w:p>
            <w:pPr>
              <w:widowControl/>
              <w:jc w:val="right"/>
              <w:textAlignment w:val="center"/>
              <w:rPr>
                <w:rFonts w:ascii="Times New Roman" w:hAnsi="Times New Roman"/>
                <w:color w:val="000000"/>
                <w:kern w:val="0"/>
                <w:szCs w:val="21"/>
              </w:rPr>
            </w:pPr>
            <w:r>
              <w:rPr>
                <w:rFonts w:ascii="Times New Roman" w:hAnsi="Times New Roman"/>
                <w:color w:val="000000"/>
                <w:kern w:val="0"/>
                <w:szCs w:val="21"/>
              </w:rPr>
              <w:t xml:space="preserve">13625 </w:t>
            </w:r>
          </w:p>
        </w:tc>
        <w:tc>
          <w:tcPr>
            <w:tcW w:w="1662" w:type="dxa"/>
            <w:tcBorders>
              <w:top w:val="nil"/>
              <w:left w:val="single" w:color="auto" w:sz="4" w:space="0"/>
              <w:bottom w:val="nil"/>
            </w:tcBorders>
            <w:vAlign w:val="bottom"/>
          </w:tcPr>
          <w:p>
            <w:pPr>
              <w:widowControl/>
              <w:jc w:val="right"/>
              <w:textAlignment w:val="bottom"/>
              <w:rPr>
                <w:rFonts w:ascii="Times New Roman" w:hAnsi="Times New Roman"/>
                <w:color w:val="000000"/>
                <w:kern w:val="0"/>
                <w:szCs w:val="21"/>
              </w:rPr>
            </w:pPr>
            <w:r>
              <w:rPr>
                <w:rFonts w:ascii="Times New Roman" w:hAnsi="Times New Roman"/>
                <w:color w:val="000000"/>
                <w:kern w:val="0"/>
                <w:szCs w:val="21"/>
              </w:rPr>
              <w:t>6.8</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316" w:hRule="atLeast"/>
        </w:trPr>
        <w:tc>
          <w:tcPr>
            <w:tcW w:w="1736" w:type="dxa"/>
            <w:tcBorders>
              <w:top w:val="nil"/>
              <w:bottom w:val="nil"/>
              <w:right w:val="single" w:color="auto" w:sz="4" w:space="0"/>
            </w:tcBorders>
            <w:vAlign w:val="center"/>
          </w:tcPr>
          <w:p>
            <w:pPr>
              <w:widowControl/>
              <w:jc w:val="center"/>
              <w:textAlignment w:val="center"/>
              <w:rPr>
                <w:rFonts w:ascii="Times New Roman" w:hAnsi="Times New Roman"/>
                <w:bCs/>
                <w:color w:val="000000"/>
                <w:szCs w:val="21"/>
              </w:rPr>
            </w:pPr>
            <w:r>
              <w:rPr>
                <w:rFonts w:ascii="Times New Roman" w:hAnsi="Times New Roman"/>
                <w:color w:val="000000"/>
                <w:kern w:val="0"/>
                <w:szCs w:val="21"/>
              </w:rPr>
              <w:t>番禺区</w:t>
            </w:r>
          </w:p>
        </w:tc>
        <w:tc>
          <w:tcPr>
            <w:tcW w:w="1663" w:type="dxa"/>
            <w:tcBorders>
              <w:top w:val="nil"/>
              <w:left w:val="single" w:color="auto" w:sz="4" w:space="0"/>
              <w:bottom w:val="nil"/>
              <w:right w:val="single" w:color="auto" w:sz="4" w:space="0"/>
            </w:tcBorders>
            <w:vAlign w:val="center"/>
          </w:tcPr>
          <w:p>
            <w:pPr>
              <w:widowControl/>
              <w:wordWrap w:val="0"/>
              <w:ind w:right="110"/>
              <w:jc w:val="right"/>
              <w:textAlignment w:val="top"/>
              <w:rPr>
                <w:rFonts w:ascii="Times New Roman" w:hAnsi="Times New Roman"/>
                <w:color w:val="000000"/>
                <w:kern w:val="0"/>
                <w:szCs w:val="21"/>
              </w:rPr>
            </w:pPr>
            <w:r>
              <w:rPr>
                <w:rFonts w:ascii="Times New Roman" w:hAnsi="Times New Roman"/>
                <w:color w:val="000000"/>
                <w:kern w:val="0"/>
                <w:szCs w:val="21"/>
              </w:rPr>
              <w:t>86271</w:t>
            </w:r>
          </w:p>
        </w:tc>
        <w:tc>
          <w:tcPr>
            <w:tcW w:w="1693" w:type="dxa"/>
            <w:tcBorders>
              <w:top w:val="nil"/>
              <w:left w:val="single" w:color="auto" w:sz="4" w:space="0"/>
              <w:bottom w:val="nil"/>
              <w:right w:val="single" w:color="auto" w:sz="4" w:space="0"/>
            </w:tcBorders>
            <w:vAlign w:val="center"/>
          </w:tcPr>
          <w:p>
            <w:pPr>
              <w:widowControl/>
              <w:wordWrap w:val="0"/>
              <w:ind w:right="110"/>
              <w:jc w:val="right"/>
              <w:textAlignment w:val="top"/>
              <w:rPr>
                <w:rFonts w:ascii="Times New Roman" w:hAnsi="Times New Roman"/>
                <w:color w:val="000000"/>
                <w:kern w:val="0"/>
                <w:szCs w:val="21"/>
              </w:rPr>
            </w:pPr>
            <w:r>
              <w:rPr>
                <w:rFonts w:ascii="Times New Roman" w:hAnsi="Times New Roman"/>
                <w:color w:val="000000"/>
                <w:kern w:val="0"/>
                <w:szCs w:val="21"/>
              </w:rPr>
              <w:t>11.5</w:t>
            </w:r>
          </w:p>
        </w:tc>
        <w:tc>
          <w:tcPr>
            <w:tcW w:w="1588" w:type="dxa"/>
            <w:tcBorders>
              <w:top w:val="nil"/>
              <w:left w:val="single" w:color="auto" w:sz="4" w:space="0"/>
              <w:bottom w:val="nil"/>
              <w:right w:val="single" w:color="auto" w:sz="4" w:space="0"/>
            </w:tcBorders>
            <w:vAlign w:val="center"/>
          </w:tcPr>
          <w:p>
            <w:pPr>
              <w:widowControl/>
              <w:jc w:val="right"/>
              <w:textAlignment w:val="center"/>
              <w:rPr>
                <w:rFonts w:ascii="Times New Roman" w:hAnsi="Times New Roman"/>
                <w:color w:val="000000"/>
                <w:kern w:val="0"/>
                <w:szCs w:val="21"/>
              </w:rPr>
            </w:pPr>
            <w:r>
              <w:rPr>
                <w:rFonts w:ascii="Times New Roman" w:hAnsi="Times New Roman"/>
                <w:color w:val="000000"/>
                <w:kern w:val="0"/>
                <w:szCs w:val="21"/>
              </w:rPr>
              <w:t xml:space="preserve">22765 </w:t>
            </w:r>
          </w:p>
        </w:tc>
        <w:tc>
          <w:tcPr>
            <w:tcW w:w="1662" w:type="dxa"/>
            <w:tcBorders>
              <w:top w:val="nil"/>
              <w:left w:val="single" w:color="auto" w:sz="4" w:space="0"/>
              <w:bottom w:val="nil"/>
            </w:tcBorders>
            <w:vAlign w:val="bottom"/>
          </w:tcPr>
          <w:p>
            <w:pPr>
              <w:widowControl/>
              <w:jc w:val="right"/>
              <w:textAlignment w:val="bottom"/>
              <w:rPr>
                <w:rFonts w:ascii="Times New Roman" w:hAnsi="Times New Roman"/>
                <w:color w:val="000000"/>
                <w:kern w:val="0"/>
                <w:szCs w:val="21"/>
              </w:rPr>
            </w:pPr>
            <w:r>
              <w:rPr>
                <w:rFonts w:ascii="Times New Roman" w:hAnsi="Times New Roman"/>
                <w:color w:val="000000"/>
                <w:kern w:val="0"/>
                <w:szCs w:val="21"/>
              </w:rPr>
              <w:t>11.4</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316" w:hRule="atLeast"/>
        </w:trPr>
        <w:tc>
          <w:tcPr>
            <w:tcW w:w="1736" w:type="dxa"/>
            <w:tcBorders>
              <w:top w:val="nil"/>
              <w:bottom w:val="nil"/>
              <w:right w:val="single" w:color="auto" w:sz="4" w:space="0"/>
            </w:tcBorders>
            <w:vAlign w:val="center"/>
          </w:tcPr>
          <w:p>
            <w:pPr>
              <w:widowControl/>
              <w:jc w:val="center"/>
              <w:textAlignment w:val="center"/>
              <w:rPr>
                <w:rFonts w:ascii="Times New Roman" w:hAnsi="Times New Roman"/>
                <w:bCs/>
                <w:color w:val="000000"/>
                <w:szCs w:val="21"/>
              </w:rPr>
            </w:pPr>
            <w:r>
              <w:rPr>
                <w:rFonts w:ascii="Times New Roman" w:hAnsi="Times New Roman"/>
                <w:color w:val="000000"/>
                <w:kern w:val="0"/>
                <w:szCs w:val="21"/>
              </w:rPr>
              <w:t>花都区</w:t>
            </w:r>
          </w:p>
        </w:tc>
        <w:tc>
          <w:tcPr>
            <w:tcW w:w="1663" w:type="dxa"/>
            <w:tcBorders>
              <w:top w:val="nil"/>
              <w:left w:val="single" w:color="auto" w:sz="4" w:space="0"/>
              <w:bottom w:val="nil"/>
              <w:right w:val="single" w:color="auto" w:sz="4" w:space="0"/>
            </w:tcBorders>
            <w:vAlign w:val="center"/>
          </w:tcPr>
          <w:p>
            <w:pPr>
              <w:widowControl/>
              <w:wordWrap w:val="0"/>
              <w:ind w:right="110"/>
              <w:jc w:val="right"/>
              <w:textAlignment w:val="top"/>
              <w:rPr>
                <w:rFonts w:ascii="Times New Roman" w:hAnsi="Times New Roman"/>
                <w:color w:val="000000"/>
                <w:kern w:val="0"/>
                <w:szCs w:val="21"/>
              </w:rPr>
            </w:pPr>
            <w:r>
              <w:rPr>
                <w:rFonts w:ascii="Times New Roman" w:hAnsi="Times New Roman"/>
                <w:color w:val="000000"/>
                <w:kern w:val="0"/>
                <w:szCs w:val="21"/>
              </w:rPr>
              <w:t>39381</w:t>
            </w:r>
          </w:p>
        </w:tc>
        <w:tc>
          <w:tcPr>
            <w:tcW w:w="1693" w:type="dxa"/>
            <w:tcBorders>
              <w:top w:val="nil"/>
              <w:left w:val="single" w:color="auto" w:sz="4" w:space="0"/>
              <w:bottom w:val="nil"/>
              <w:right w:val="single" w:color="auto" w:sz="4" w:space="0"/>
            </w:tcBorders>
            <w:vAlign w:val="center"/>
          </w:tcPr>
          <w:p>
            <w:pPr>
              <w:widowControl/>
              <w:wordWrap w:val="0"/>
              <w:ind w:right="110"/>
              <w:jc w:val="right"/>
              <w:textAlignment w:val="top"/>
              <w:rPr>
                <w:rFonts w:ascii="Times New Roman" w:hAnsi="Times New Roman"/>
                <w:color w:val="000000"/>
                <w:kern w:val="0"/>
                <w:szCs w:val="21"/>
              </w:rPr>
            </w:pPr>
            <w:r>
              <w:rPr>
                <w:rFonts w:ascii="Times New Roman" w:hAnsi="Times New Roman"/>
                <w:color w:val="000000"/>
                <w:kern w:val="0"/>
                <w:szCs w:val="21"/>
              </w:rPr>
              <w:t>5.2</w:t>
            </w:r>
          </w:p>
        </w:tc>
        <w:tc>
          <w:tcPr>
            <w:tcW w:w="1588" w:type="dxa"/>
            <w:tcBorders>
              <w:top w:val="nil"/>
              <w:left w:val="single" w:color="auto" w:sz="4" w:space="0"/>
              <w:bottom w:val="nil"/>
              <w:right w:val="single" w:color="auto" w:sz="4" w:space="0"/>
            </w:tcBorders>
            <w:vAlign w:val="center"/>
          </w:tcPr>
          <w:p>
            <w:pPr>
              <w:widowControl/>
              <w:jc w:val="right"/>
              <w:textAlignment w:val="center"/>
              <w:rPr>
                <w:rFonts w:ascii="Times New Roman" w:hAnsi="Times New Roman"/>
                <w:color w:val="000000"/>
                <w:kern w:val="0"/>
                <w:szCs w:val="21"/>
              </w:rPr>
            </w:pPr>
            <w:r>
              <w:rPr>
                <w:rFonts w:ascii="Times New Roman" w:hAnsi="Times New Roman"/>
                <w:color w:val="000000"/>
                <w:kern w:val="0"/>
                <w:szCs w:val="21"/>
              </w:rPr>
              <w:t xml:space="preserve">13823 </w:t>
            </w:r>
          </w:p>
        </w:tc>
        <w:tc>
          <w:tcPr>
            <w:tcW w:w="1662" w:type="dxa"/>
            <w:tcBorders>
              <w:top w:val="nil"/>
              <w:left w:val="single" w:color="auto" w:sz="4" w:space="0"/>
              <w:bottom w:val="nil"/>
            </w:tcBorders>
            <w:vAlign w:val="bottom"/>
          </w:tcPr>
          <w:p>
            <w:pPr>
              <w:widowControl/>
              <w:jc w:val="right"/>
              <w:textAlignment w:val="bottom"/>
              <w:rPr>
                <w:rFonts w:ascii="Times New Roman" w:hAnsi="Times New Roman"/>
                <w:color w:val="000000"/>
                <w:kern w:val="0"/>
                <w:szCs w:val="21"/>
              </w:rPr>
            </w:pPr>
            <w:r>
              <w:rPr>
                <w:rFonts w:ascii="Times New Roman" w:hAnsi="Times New Roman"/>
                <w:color w:val="000000"/>
                <w:kern w:val="0"/>
                <w:szCs w:val="21"/>
              </w:rPr>
              <w:t>6.9</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316" w:hRule="atLeast"/>
        </w:trPr>
        <w:tc>
          <w:tcPr>
            <w:tcW w:w="1736" w:type="dxa"/>
            <w:tcBorders>
              <w:top w:val="nil"/>
              <w:bottom w:val="nil"/>
              <w:right w:val="single" w:color="auto" w:sz="4" w:space="0"/>
            </w:tcBorders>
            <w:vAlign w:val="center"/>
          </w:tcPr>
          <w:p>
            <w:pPr>
              <w:widowControl/>
              <w:jc w:val="center"/>
              <w:textAlignment w:val="center"/>
              <w:rPr>
                <w:rFonts w:ascii="Times New Roman" w:hAnsi="Times New Roman"/>
                <w:bCs/>
                <w:color w:val="000000"/>
                <w:szCs w:val="21"/>
              </w:rPr>
            </w:pPr>
            <w:r>
              <w:rPr>
                <w:rFonts w:ascii="Times New Roman" w:hAnsi="Times New Roman"/>
                <w:color w:val="000000"/>
                <w:kern w:val="0"/>
                <w:szCs w:val="21"/>
              </w:rPr>
              <w:t>南沙区</w:t>
            </w:r>
          </w:p>
        </w:tc>
        <w:tc>
          <w:tcPr>
            <w:tcW w:w="1663" w:type="dxa"/>
            <w:tcBorders>
              <w:top w:val="nil"/>
              <w:left w:val="single" w:color="auto" w:sz="4" w:space="0"/>
              <w:bottom w:val="nil"/>
              <w:right w:val="single" w:color="auto" w:sz="4" w:space="0"/>
            </w:tcBorders>
            <w:vAlign w:val="center"/>
          </w:tcPr>
          <w:p>
            <w:pPr>
              <w:widowControl/>
              <w:wordWrap w:val="0"/>
              <w:ind w:right="110"/>
              <w:jc w:val="right"/>
              <w:textAlignment w:val="top"/>
              <w:rPr>
                <w:rFonts w:ascii="Times New Roman" w:hAnsi="Times New Roman"/>
                <w:color w:val="000000"/>
                <w:kern w:val="0"/>
                <w:szCs w:val="21"/>
              </w:rPr>
            </w:pPr>
            <w:r>
              <w:rPr>
                <w:rFonts w:ascii="Times New Roman" w:hAnsi="Times New Roman"/>
                <w:color w:val="000000"/>
                <w:kern w:val="0"/>
                <w:szCs w:val="21"/>
              </w:rPr>
              <w:t>62916</w:t>
            </w:r>
          </w:p>
        </w:tc>
        <w:tc>
          <w:tcPr>
            <w:tcW w:w="1693" w:type="dxa"/>
            <w:tcBorders>
              <w:top w:val="nil"/>
              <w:left w:val="single" w:color="auto" w:sz="4" w:space="0"/>
              <w:bottom w:val="nil"/>
              <w:right w:val="single" w:color="auto" w:sz="4" w:space="0"/>
            </w:tcBorders>
            <w:vAlign w:val="center"/>
          </w:tcPr>
          <w:p>
            <w:pPr>
              <w:widowControl/>
              <w:wordWrap w:val="0"/>
              <w:ind w:right="110"/>
              <w:jc w:val="right"/>
              <w:textAlignment w:val="top"/>
              <w:rPr>
                <w:rFonts w:ascii="Times New Roman" w:hAnsi="Times New Roman"/>
                <w:color w:val="000000"/>
                <w:kern w:val="0"/>
                <w:szCs w:val="21"/>
              </w:rPr>
            </w:pPr>
            <w:r>
              <w:rPr>
                <w:rFonts w:ascii="Times New Roman" w:hAnsi="Times New Roman"/>
                <w:color w:val="000000"/>
                <w:kern w:val="0"/>
                <w:szCs w:val="21"/>
              </w:rPr>
              <w:t>8.4</w:t>
            </w:r>
          </w:p>
        </w:tc>
        <w:tc>
          <w:tcPr>
            <w:tcW w:w="1588" w:type="dxa"/>
            <w:tcBorders>
              <w:top w:val="nil"/>
              <w:left w:val="single" w:color="auto" w:sz="4" w:space="0"/>
              <w:bottom w:val="nil"/>
              <w:right w:val="single" w:color="auto" w:sz="4" w:space="0"/>
            </w:tcBorders>
            <w:vAlign w:val="center"/>
          </w:tcPr>
          <w:p>
            <w:pPr>
              <w:widowControl/>
              <w:jc w:val="right"/>
              <w:textAlignment w:val="center"/>
              <w:rPr>
                <w:rFonts w:ascii="Times New Roman" w:hAnsi="Times New Roman"/>
                <w:color w:val="000000"/>
                <w:kern w:val="0"/>
                <w:szCs w:val="21"/>
              </w:rPr>
            </w:pPr>
            <w:r>
              <w:rPr>
                <w:rFonts w:ascii="Times New Roman" w:hAnsi="Times New Roman"/>
                <w:color w:val="000000"/>
                <w:kern w:val="0"/>
                <w:szCs w:val="21"/>
              </w:rPr>
              <w:t xml:space="preserve">5279 </w:t>
            </w:r>
          </w:p>
        </w:tc>
        <w:tc>
          <w:tcPr>
            <w:tcW w:w="1662" w:type="dxa"/>
            <w:tcBorders>
              <w:top w:val="nil"/>
              <w:left w:val="single" w:color="auto" w:sz="4" w:space="0"/>
              <w:bottom w:val="nil"/>
            </w:tcBorders>
            <w:vAlign w:val="bottom"/>
          </w:tcPr>
          <w:p>
            <w:pPr>
              <w:widowControl/>
              <w:jc w:val="right"/>
              <w:textAlignment w:val="bottom"/>
              <w:rPr>
                <w:rFonts w:ascii="Times New Roman" w:hAnsi="Times New Roman"/>
                <w:color w:val="000000"/>
                <w:kern w:val="0"/>
                <w:szCs w:val="21"/>
              </w:rPr>
            </w:pPr>
            <w:r>
              <w:rPr>
                <w:rFonts w:ascii="Times New Roman" w:hAnsi="Times New Roman"/>
                <w:color w:val="000000"/>
                <w:kern w:val="0"/>
                <w:szCs w:val="21"/>
              </w:rPr>
              <w:t>2.6</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316" w:hRule="atLeast"/>
        </w:trPr>
        <w:tc>
          <w:tcPr>
            <w:tcW w:w="1736" w:type="dxa"/>
            <w:tcBorders>
              <w:top w:val="nil"/>
              <w:bottom w:val="nil"/>
              <w:right w:val="single" w:color="auto" w:sz="4" w:space="0"/>
            </w:tcBorders>
            <w:vAlign w:val="center"/>
          </w:tcPr>
          <w:p>
            <w:pPr>
              <w:widowControl/>
              <w:jc w:val="center"/>
              <w:textAlignment w:val="center"/>
              <w:rPr>
                <w:rFonts w:ascii="Times New Roman" w:hAnsi="Times New Roman"/>
                <w:bCs/>
                <w:color w:val="000000"/>
                <w:szCs w:val="21"/>
              </w:rPr>
            </w:pPr>
            <w:r>
              <w:rPr>
                <w:rFonts w:ascii="Times New Roman" w:hAnsi="Times New Roman"/>
                <w:color w:val="000000"/>
                <w:kern w:val="0"/>
                <w:szCs w:val="21"/>
              </w:rPr>
              <w:t>从化区</w:t>
            </w:r>
          </w:p>
        </w:tc>
        <w:tc>
          <w:tcPr>
            <w:tcW w:w="1663" w:type="dxa"/>
            <w:tcBorders>
              <w:top w:val="nil"/>
              <w:left w:val="single" w:color="auto" w:sz="4" w:space="0"/>
              <w:bottom w:val="nil"/>
              <w:right w:val="single" w:color="auto" w:sz="4" w:space="0"/>
            </w:tcBorders>
            <w:vAlign w:val="center"/>
          </w:tcPr>
          <w:p>
            <w:pPr>
              <w:widowControl/>
              <w:wordWrap w:val="0"/>
              <w:ind w:right="110"/>
              <w:jc w:val="right"/>
              <w:textAlignment w:val="top"/>
              <w:rPr>
                <w:rFonts w:ascii="Times New Roman" w:hAnsi="Times New Roman"/>
                <w:color w:val="000000"/>
                <w:kern w:val="0"/>
                <w:szCs w:val="21"/>
              </w:rPr>
            </w:pPr>
            <w:r>
              <w:rPr>
                <w:rFonts w:ascii="Times New Roman" w:hAnsi="Times New Roman"/>
                <w:color w:val="000000"/>
                <w:kern w:val="0"/>
                <w:szCs w:val="21"/>
              </w:rPr>
              <w:t>12019</w:t>
            </w:r>
          </w:p>
        </w:tc>
        <w:tc>
          <w:tcPr>
            <w:tcW w:w="1693" w:type="dxa"/>
            <w:tcBorders>
              <w:top w:val="nil"/>
              <w:left w:val="single" w:color="auto" w:sz="4" w:space="0"/>
              <w:bottom w:val="nil"/>
              <w:right w:val="single" w:color="auto" w:sz="4" w:space="0"/>
            </w:tcBorders>
            <w:vAlign w:val="center"/>
          </w:tcPr>
          <w:p>
            <w:pPr>
              <w:widowControl/>
              <w:wordWrap w:val="0"/>
              <w:ind w:right="110"/>
              <w:jc w:val="right"/>
              <w:textAlignment w:val="top"/>
              <w:rPr>
                <w:rFonts w:ascii="Times New Roman" w:hAnsi="Times New Roman"/>
                <w:color w:val="000000"/>
                <w:kern w:val="0"/>
                <w:szCs w:val="21"/>
              </w:rPr>
            </w:pPr>
            <w:r>
              <w:rPr>
                <w:rFonts w:ascii="Times New Roman" w:hAnsi="Times New Roman"/>
                <w:color w:val="000000"/>
                <w:kern w:val="0"/>
                <w:szCs w:val="21"/>
              </w:rPr>
              <w:t>1.6</w:t>
            </w:r>
          </w:p>
        </w:tc>
        <w:tc>
          <w:tcPr>
            <w:tcW w:w="1588" w:type="dxa"/>
            <w:tcBorders>
              <w:top w:val="nil"/>
              <w:left w:val="single" w:color="auto" w:sz="4" w:space="0"/>
              <w:bottom w:val="nil"/>
              <w:right w:val="single" w:color="auto" w:sz="4" w:space="0"/>
            </w:tcBorders>
            <w:vAlign w:val="center"/>
          </w:tcPr>
          <w:p>
            <w:pPr>
              <w:widowControl/>
              <w:jc w:val="right"/>
              <w:textAlignment w:val="center"/>
              <w:rPr>
                <w:rFonts w:ascii="Times New Roman" w:hAnsi="Times New Roman"/>
                <w:color w:val="000000"/>
                <w:kern w:val="0"/>
                <w:szCs w:val="21"/>
              </w:rPr>
            </w:pPr>
            <w:r>
              <w:rPr>
                <w:rFonts w:ascii="Times New Roman" w:hAnsi="Times New Roman"/>
                <w:color w:val="000000"/>
                <w:kern w:val="0"/>
                <w:szCs w:val="21"/>
              </w:rPr>
              <w:t xml:space="preserve">4751 </w:t>
            </w:r>
          </w:p>
        </w:tc>
        <w:tc>
          <w:tcPr>
            <w:tcW w:w="1662" w:type="dxa"/>
            <w:tcBorders>
              <w:top w:val="nil"/>
              <w:left w:val="single" w:color="auto" w:sz="4" w:space="0"/>
              <w:bottom w:val="nil"/>
            </w:tcBorders>
            <w:vAlign w:val="bottom"/>
          </w:tcPr>
          <w:p>
            <w:pPr>
              <w:widowControl/>
              <w:jc w:val="right"/>
              <w:textAlignment w:val="bottom"/>
              <w:rPr>
                <w:rFonts w:ascii="Times New Roman" w:hAnsi="Times New Roman"/>
                <w:color w:val="000000"/>
                <w:kern w:val="0"/>
                <w:szCs w:val="21"/>
              </w:rPr>
            </w:pPr>
            <w:r>
              <w:rPr>
                <w:rFonts w:ascii="Times New Roman" w:hAnsi="Times New Roman"/>
                <w:color w:val="000000"/>
                <w:kern w:val="0"/>
                <w:szCs w:val="21"/>
              </w:rPr>
              <w:t>2.4</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301" w:hRule="atLeast"/>
        </w:trPr>
        <w:tc>
          <w:tcPr>
            <w:tcW w:w="1736" w:type="dxa"/>
            <w:tcBorders>
              <w:top w:val="nil"/>
              <w:bottom w:val="single" w:color="auto" w:sz="4" w:space="0"/>
              <w:right w:val="single" w:color="auto" w:sz="4" w:space="0"/>
            </w:tcBorders>
            <w:vAlign w:val="center"/>
          </w:tcPr>
          <w:p>
            <w:pPr>
              <w:widowControl/>
              <w:jc w:val="center"/>
              <w:textAlignment w:val="center"/>
              <w:rPr>
                <w:rFonts w:ascii="Times New Roman" w:hAnsi="Times New Roman"/>
                <w:bCs/>
                <w:color w:val="000000"/>
                <w:szCs w:val="21"/>
              </w:rPr>
            </w:pPr>
            <w:r>
              <w:rPr>
                <w:rFonts w:ascii="Times New Roman" w:hAnsi="Times New Roman"/>
                <w:color w:val="000000"/>
                <w:kern w:val="0"/>
                <w:szCs w:val="21"/>
              </w:rPr>
              <w:t>增城区</w:t>
            </w:r>
          </w:p>
        </w:tc>
        <w:tc>
          <w:tcPr>
            <w:tcW w:w="1663" w:type="dxa"/>
            <w:tcBorders>
              <w:top w:val="nil"/>
              <w:left w:val="single" w:color="auto" w:sz="4" w:space="0"/>
              <w:bottom w:val="single" w:color="auto" w:sz="4" w:space="0"/>
              <w:right w:val="single" w:color="auto" w:sz="4" w:space="0"/>
            </w:tcBorders>
            <w:vAlign w:val="center"/>
          </w:tcPr>
          <w:p>
            <w:pPr>
              <w:widowControl/>
              <w:wordWrap w:val="0"/>
              <w:ind w:right="110"/>
              <w:jc w:val="right"/>
              <w:textAlignment w:val="top"/>
              <w:rPr>
                <w:rFonts w:ascii="Times New Roman" w:hAnsi="Times New Roman"/>
                <w:color w:val="000000"/>
                <w:kern w:val="0"/>
                <w:szCs w:val="21"/>
              </w:rPr>
            </w:pPr>
            <w:r>
              <w:rPr>
                <w:rFonts w:ascii="Times New Roman" w:hAnsi="Times New Roman"/>
                <w:color w:val="000000"/>
                <w:kern w:val="0"/>
                <w:szCs w:val="21"/>
              </w:rPr>
              <w:t>36372</w:t>
            </w:r>
          </w:p>
        </w:tc>
        <w:tc>
          <w:tcPr>
            <w:tcW w:w="1693" w:type="dxa"/>
            <w:tcBorders>
              <w:top w:val="nil"/>
              <w:left w:val="single" w:color="auto" w:sz="4" w:space="0"/>
              <w:bottom w:val="single" w:color="auto" w:sz="4" w:space="0"/>
              <w:right w:val="single" w:color="auto" w:sz="4" w:space="0"/>
            </w:tcBorders>
            <w:vAlign w:val="center"/>
          </w:tcPr>
          <w:p>
            <w:pPr>
              <w:widowControl/>
              <w:wordWrap w:val="0"/>
              <w:ind w:right="110"/>
              <w:jc w:val="right"/>
              <w:textAlignment w:val="top"/>
              <w:rPr>
                <w:rFonts w:ascii="Times New Roman" w:hAnsi="Times New Roman"/>
                <w:color w:val="000000"/>
                <w:kern w:val="0"/>
                <w:szCs w:val="21"/>
              </w:rPr>
            </w:pPr>
            <w:r>
              <w:rPr>
                <w:rFonts w:ascii="Times New Roman" w:hAnsi="Times New Roman"/>
                <w:color w:val="000000"/>
                <w:kern w:val="0"/>
                <w:szCs w:val="21"/>
              </w:rPr>
              <w:t>4.8</w:t>
            </w:r>
          </w:p>
        </w:tc>
        <w:tc>
          <w:tcPr>
            <w:tcW w:w="1588" w:type="dxa"/>
            <w:tcBorders>
              <w:top w:val="nil"/>
              <w:left w:val="single" w:color="auto" w:sz="4" w:space="0"/>
              <w:bottom w:val="single" w:color="auto" w:sz="4" w:space="0"/>
              <w:right w:val="single" w:color="auto" w:sz="4" w:space="0"/>
            </w:tcBorders>
            <w:vAlign w:val="center"/>
          </w:tcPr>
          <w:p>
            <w:pPr>
              <w:widowControl/>
              <w:jc w:val="right"/>
              <w:textAlignment w:val="center"/>
              <w:rPr>
                <w:rFonts w:ascii="Times New Roman" w:hAnsi="Times New Roman"/>
                <w:color w:val="000000"/>
                <w:kern w:val="0"/>
                <w:szCs w:val="21"/>
              </w:rPr>
            </w:pPr>
            <w:r>
              <w:rPr>
                <w:rFonts w:ascii="Times New Roman" w:hAnsi="Times New Roman"/>
                <w:color w:val="000000"/>
                <w:kern w:val="0"/>
                <w:szCs w:val="21"/>
              </w:rPr>
              <w:t xml:space="preserve">11031 </w:t>
            </w:r>
          </w:p>
        </w:tc>
        <w:tc>
          <w:tcPr>
            <w:tcW w:w="1662" w:type="dxa"/>
            <w:tcBorders>
              <w:top w:val="nil"/>
              <w:left w:val="single" w:color="auto" w:sz="4" w:space="0"/>
              <w:bottom w:val="single" w:color="auto" w:sz="4" w:space="0"/>
            </w:tcBorders>
            <w:vAlign w:val="bottom"/>
          </w:tcPr>
          <w:p>
            <w:pPr>
              <w:widowControl/>
              <w:jc w:val="right"/>
              <w:textAlignment w:val="bottom"/>
              <w:rPr>
                <w:rFonts w:ascii="Times New Roman" w:hAnsi="Times New Roman"/>
                <w:color w:val="000000"/>
                <w:kern w:val="0"/>
                <w:szCs w:val="21"/>
              </w:rPr>
            </w:pPr>
            <w:r>
              <w:rPr>
                <w:rFonts w:ascii="Times New Roman" w:hAnsi="Times New Roman"/>
                <w:color w:val="000000"/>
                <w:kern w:val="0"/>
                <w:szCs w:val="21"/>
              </w:rPr>
              <w:t>5.5</w:t>
            </w:r>
          </w:p>
        </w:tc>
      </w:tr>
    </w:tbl>
    <w:p>
      <w:pPr>
        <w:pStyle w:val="2"/>
        <w:ind w:firstLine="0"/>
        <w:rPr>
          <w:rFonts w:ascii="Times New Roman" w:hAnsi="Times New Roman"/>
        </w:rPr>
      </w:pPr>
    </w:p>
    <w:p>
      <w:pPr>
        <w:widowControl/>
        <w:wordWrap w:val="0"/>
        <w:spacing w:line="600" w:lineRule="exact"/>
        <w:ind w:firstLine="640" w:firstLineChars="200"/>
        <w:jc w:val="left"/>
        <w:rPr>
          <w:rFonts w:ascii="Times New Roman" w:hAnsi="Times New Roman" w:eastAsia="仿宋_GB2312"/>
          <w:sz w:val="32"/>
          <w:szCs w:val="32"/>
        </w:rPr>
      </w:pPr>
      <w:r>
        <w:rPr>
          <w:rFonts w:ascii="Times New Roman" w:hAnsi="Times New Roman" w:eastAsia="仿宋_GB2312"/>
          <w:color w:val="333333"/>
          <w:kern w:val="0"/>
          <w:sz w:val="32"/>
          <w:szCs w:val="32"/>
          <w:shd w:val="clear" w:color="auto" w:fill="FFFFFF"/>
        </w:rPr>
        <w:t>注[1]：产业活动单位是指具备以下条件的单位：（1）在一个场所从事一种或主要从事一种社会经济活动；（2）相对独立组织生产活动或经营活动；（3）能提供收入、支出等相关资料。产业活动单位包括单产业法人单位和多产业法人单位所属的产业活动单位。</w:t>
      </w:r>
    </w:p>
    <w:p>
      <w:pPr>
        <w:pStyle w:val="2"/>
        <w:ind w:firstLine="0"/>
        <w:rPr>
          <w:rFonts w:ascii="Times New Roman" w:hAnsi="Times New Roman"/>
        </w:rPr>
      </w:pPr>
    </w:p>
    <w:p>
      <w:pPr>
        <w:ind w:firstLine="4800" w:firstLineChars="1500"/>
      </w:pPr>
      <w:r>
        <w:rPr>
          <w:rFonts w:hint="eastAsia" w:ascii="Times New Roman" w:hAnsi="Times New Roman" w:eastAsia="仿宋_GB2312"/>
          <w:color w:val="333333"/>
          <w:kern w:val="0"/>
          <w:sz w:val="32"/>
          <w:szCs w:val="32"/>
          <w:shd w:val="clear" w:color="auto" w:fill="FFFFFF"/>
        </w:rPr>
        <w:t xml:space="preserve">（普查中心）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4ADEC1"/>
    <w:multiLevelType w:val="singleLevel"/>
    <w:tmpl w:val="CD4ADEC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B84913"/>
    <w:rsid w:val="11B84913"/>
    <w:rsid w:val="5E2D4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First Indent 2"/>
    <w:basedOn w:val="1"/>
    <w:qFormat/>
    <w:uiPriority w:val="0"/>
    <w:pPr>
      <w:spacing w:after="120"/>
      <w:ind w:left="420" w:leftChars="200" w:firstLine="420"/>
    </w:pPr>
  </w:style>
  <w:style w:type="character" w:customStyle="1" w:styleId="5">
    <w:name w:val="font51"/>
    <w:basedOn w:val="4"/>
    <w:qFormat/>
    <w:uiPriority w:val="0"/>
    <w:rPr>
      <w:rFonts w:hint="eastAsia" w:ascii="宋体" w:hAnsi="宋体" w:eastAsia="宋体" w:cs="宋体"/>
      <w:b/>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2020-04-17T01:12:00Z</dcterms:created>
  <dc:creator>董曼虹</dc:creator>
  <cp:lastModifiedBy>董曼虹</cp:lastModifiedBy>
  <dcterms:modified xsi:type="dcterms:W3CDTF">2020-04-20T06:38:02Z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