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7E" w:rsidRDefault="00AB1D08">
      <w:pPr>
        <w:pStyle w:val="1"/>
        <w:jc w:val="center"/>
      </w:pPr>
      <w:bookmarkStart w:id="0" w:name="_Toc11259"/>
      <w:bookmarkStart w:id="1" w:name="_GoBack"/>
      <w:r>
        <w:rPr>
          <w:rFonts w:hint="eastAsia"/>
        </w:rPr>
        <w:t>金融业财务状况（</w:t>
      </w:r>
      <w:r>
        <w:rPr>
          <w:rFonts w:hint="eastAsia"/>
        </w:rPr>
        <w:t>611-4</w:t>
      </w:r>
      <w:r>
        <w:rPr>
          <w:rFonts w:hint="eastAsia"/>
        </w:rPr>
        <w:t>表）</w:t>
      </w:r>
      <w:bookmarkEnd w:id="0"/>
    </w:p>
    <w:bookmarkEnd w:id="1"/>
    <w:p w:rsidR="00C3197E" w:rsidRDefault="00AB1D08">
      <w:pPr>
        <w:pStyle w:val="2"/>
        <w:snapToGrid w:val="0"/>
        <w:spacing w:after="0" w:line="360" w:lineRule="exact"/>
        <w:ind w:leftChars="0" w:left="0" w:firstLine="420"/>
        <w:rPr>
          <w:rFonts w:ascii="宋体" w:eastAsia="黑体" w:hAnsi="宋体" w:cs="宋体"/>
          <w:szCs w:val="21"/>
        </w:rPr>
      </w:pPr>
      <w:r>
        <w:rPr>
          <w:rFonts w:ascii="宋体" w:eastAsia="黑体" w:hAnsi="宋体" w:cs="宋体" w:hint="eastAsia"/>
          <w:szCs w:val="21"/>
          <w:lang w:val="en"/>
        </w:rPr>
        <w:t>交易性金融资产</w:t>
      </w:r>
      <w:r>
        <w:rPr>
          <w:rFonts w:ascii="宋体" w:eastAsia="黑体" w:hAnsi="宋体" w:cs="宋体" w:hint="eastAsia"/>
          <w:szCs w:val="21"/>
        </w:rPr>
        <w:t xml:space="preserve">  </w:t>
      </w:r>
      <w:r>
        <w:rPr>
          <w:rFonts w:ascii="宋体" w:hAnsi="宋体" w:cs="宋体" w:hint="eastAsia"/>
          <w:szCs w:val="21"/>
        </w:rPr>
        <w:t>指企业打算通过积极管理和交易以获取利润的债权证券和权益证券。根据企业交易性金融资产期末余额填写。</w:t>
      </w:r>
    </w:p>
    <w:p w:rsidR="00C3197E" w:rsidRDefault="00AB1D08">
      <w:pPr>
        <w:pStyle w:val="2"/>
        <w:snapToGrid w:val="0"/>
        <w:spacing w:after="0" w:line="360" w:lineRule="exact"/>
        <w:ind w:leftChars="0" w:left="0" w:firstLine="420"/>
        <w:rPr>
          <w:rFonts w:ascii="宋体" w:hAnsi="宋体" w:cs="宋体"/>
          <w:szCs w:val="21"/>
        </w:rPr>
      </w:pPr>
      <w:r>
        <w:rPr>
          <w:rFonts w:ascii="宋体" w:eastAsia="黑体" w:hAnsi="宋体" w:cs="宋体" w:hint="eastAsia"/>
          <w:szCs w:val="21"/>
        </w:rPr>
        <w:t>债权投资</w:t>
      </w:r>
      <w:r>
        <w:rPr>
          <w:rFonts w:ascii="宋体" w:hAnsi="宋体" w:cs="宋体" w:hint="eastAsia"/>
          <w:szCs w:val="21"/>
        </w:rPr>
        <w:t xml:space="preserve">  指企业以摊余成本计量的金融资产。根据企业债权投资期末余额填写。</w:t>
      </w:r>
    </w:p>
    <w:p w:rsidR="00C3197E" w:rsidRDefault="00AB1D08">
      <w:pPr>
        <w:adjustRightInd w:val="0"/>
        <w:snapToGrid w:val="0"/>
        <w:spacing w:line="360" w:lineRule="exact"/>
        <w:ind w:firstLineChars="200" w:firstLine="420"/>
        <w:rPr>
          <w:rFonts w:ascii="宋体" w:hAnsi="宋体" w:cs="宋体"/>
          <w:sz w:val="18"/>
          <w:szCs w:val="18"/>
        </w:rPr>
      </w:pPr>
      <w:r>
        <w:rPr>
          <w:rFonts w:ascii="宋体" w:eastAsia="黑体" w:hAnsi="宋体" w:cs="宋体" w:hint="eastAsia"/>
          <w:szCs w:val="21"/>
        </w:rPr>
        <w:t>其他债权投资</w:t>
      </w:r>
      <w:r>
        <w:rPr>
          <w:rFonts w:ascii="宋体" w:eastAsia="黑体" w:hAnsi="宋体" w:cs="宋体" w:hint="eastAsia"/>
          <w:szCs w:val="21"/>
        </w:rPr>
        <w:t xml:space="preserve">  </w:t>
      </w:r>
      <w:r>
        <w:rPr>
          <w:rFonts w:ascii="宋体" w:hAnsi="宋体" w:cs="宋体" w:hint="eastAsia"/>
          <w:szCs w:val="21"/>
        </w:rPr>
        <w:t>以公允价值计量且其变动计入其他综合收益的金融资产（债权）。根据企业其他债权投资期末余额填写。</w:t>
      </w:r>
    </w:p>
    <w:p w:rsidR="00C3197E" w:rsidRDefault="00AB1D08">
      <w:pPr>
        <w:adjustRightInd w:val="0"/>
        <w:snapToGrid w:val="0"/>
        <w:spacing w:line="360" w:lineRule="exact"/>
        <w:ind w:firstLineChars="200" w:firstLine="420"/>
        <w:rPr>
          <w:rFonts w:ascii="宋体" w:hAnsi="宋体" w:cs="宋体"/>
          <w:sz w:val="18"/>
          <w:szCs w:val="18"/>
        </w:rPr>
      </w:pPr>
      <w:r>
        <w:rPr>
          <w:rFonts w:ascii="宋体" w:eastAsia="黑体" w:hAnsi="宋体" w:cs="宋体" w:hint="eastAsia"/>
          <w:szCs w:val="21"/>
        </w:rPr>
        <w:t>长期股权投资</w:t>
      </w:r>
      <w:r>
        <w:rPr>
          <w:rFonts w:ascii="宋体" w:eastAsia="黑体" w:hAnsi="宋体" w:cs="宋体" w:hint="eastAsia"/>
          <w:szCs w:val="21"/>
        </w:rPr>
        <w:t xml:space="preserve">  </w:t>
      </w:r>
      <w:r>
        <w:rPr>
          <w:rFonts w:ascii="宋体" w:hAnsi="宋体" w:cs="宋体" w:hint="eastAsia"/>
          <w:szCs w:val="21"/>
        </w:rPr>
        <w:t>指通过投资取得被投资单位的股份。根据企业长期股权投资期末余额填写。</w:t>
      </w:r>
    </w:p>
    <w:p w:rsidR="00C3197E" w:rsidRDefault="00AB1D08">
      <w:pPr>
        <w:adjustRightInd w:val="0"/>
        <w:snapToGrid w:val="0"/>
        <w:spacing w:line="360" w:lineRule="exact"/>
        <w:ind w:firstLineChars="200" w:firstLine="420"/>
        <w:rPr>
          <w:rFonts w:ascii="宋体" w:hAnsi="宋体" w:cs="宋体"/>
          <w:szCs w:val="21"/>
        </w:rPr>
      </w:pPr>
      <w:r>
        <w:rPr>
          <w:rFonts w:ascii="宋体" w:eastAsia="黑体" w:hAnsi="宋体" w:cs="宋体" w:hint="eastAsia"/>
          <w:szCs w:val="21"/>
        </w:rPr>
        <w:t>其他权益工具投资</w:t>
      </w:r>
      <w:r>
        <w:rPr>
          <w:rFonts w:ascii="宋体" w:eastAsia="黑体" w:hAnsi="宋体" w:cs="宋体" w:hint="eastAsia"/>
          <w:szCs w:val="21"/>
        </w:rPr>
        <w:t xml:space="preserve"> </w:t>
      </w:r>
      <w:r>
        <w:rPr>
          <w:rFonts w:ascii="宋体" w:hAnsi="宋体" w:cs="宋体" w:hint="eastAsia"/>
          <w:szCs w:val="21"/>
        </w:rPr>
        <w:t>该项目核算企业指定为以公允价值计量且其变动计入其他综合收益的非交易性权益工具投资。根据企业其他权益工具投资期末余额填写。</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营业收入</w:t>
      </w:r>
      <w:r>
        <w:rPr>
          <w:rFonts w:ascii="宋体" w:hAnsi="宋体" w:cs="宋体"/>
          <w:szCs w:val="21"/>
        </w:rPr>
        <w:t xml:space="preserve">  指企业从事销售商品、提供劳务和让渡资产使用权等生产经营活动形成的经济利益流入。包括“主营业务收入”和“其他业务收入”。</w:t>
      </w:r>
      <w:r>
        <w:rPr>
          <w:rFonts w:ascii="宋体" w:hAnsi="宋体" w:cs="宋体" w:hint="eastAsia"/>
          <w:szCs w:val="21"/>
        </w:rPr>
        <w:t>执行《一般企业财务报表格式》的企业</w:t>
      </w:r>
      <w:r>
        <w:rPr>
          <w:rFonts w:ascii="宋体" w:hAnsi="宋体" w:cs="宋体"/>
          <w:szCs w:val="21"/>
        </w:rPr>
        <w:t>根据会计“利润表”中“营业收入”项目的本年累计数填报</w:t>
      </w:r>
      <w:r>
        <w:rPr>
          <w:rFonts w:ascii="宋体" w:hAnsi="宋体" w:cs="宋体" w:hint="eastAsia"/>
          <w:szCs w:val="21"/>
        </w:rPr>
        <w:t>。执行《金融业企业财务报表格式》的企业根据</w:t>
      </w:r>
      <w:r>
        <w:rPr>
          <w:rFonts w:ascii="宋体" w:hAnsi="宋体" w:cs="宋体"/>
          <w:szCs w:val="21"/>
        </w:rPr>
        <w:t>会计“利润表”中“营业</w:t>
      </w:r>
      <w:r>
        <w:rPr>
          <w:rFonts w:ascii="宋体" w:hAnsi="宋体" w:cs="宋体" w:hint="eastAsia"/>
          <w:szCs w:val="21"/>
        </w:rPr>
        <w:t>总</w:t>
      </w:r>
      <w:r>
        <w:rPr>
          <w:rFonts w:ascii="宋体" w:hAnsi="宋体" w:cs="宋体"/>
          <w:szCs w:val="21"/>
        </w:rPr>
        <w:t>收入”项目的本年累计数填报。</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营业成本</w:t>
      </w:r>
      <w:r>
        <w:rPr>
          <w:rFonts w:ascii="宋体" w:eastAsia="黑体" w:hAnsi="宋体" w:cs="宋体" w:hint="eastAsia"/>
          <w:szCs w:val="21"/>
        </w:rPr>
        <w:t>（营业支出）</w:t>
      </w:r>
      <w:r>
        <w:rPr>
          <w:rFonts w:ascii="宋体" w:eastAsia="黑体" w:hAnsi="宋体" w:cs="宋体"/>
          <w:szCs w:val="21"/>
        </w:rPr>
        <w:t xml:space="preserve"> </w:t>
      </w:r>
      <w:r>
        <w:rPr>
          <w:rFonts w:ascii="宋体" w:hAnsi="宋体" w:cs="宋体"/>
          <w:szCs w:val="21"/>
        </w:rPr>
        <w:t xml:space="preserve"> 指企业从事销售商品、提供劳务和让渡资产使用权等生产经营活动发生的实际成本。“营业成本”应当与“营业收入”进行配比。包括“主营业务成本”和“其他业务成本”。</w:t>
      </w:r>
      <w:r>
        <w:rPr>
          <w:rFonts w:ascii="宋体" w:hAnsi="宋体" w:cs="宋体" w:hint="eastAsia"/>
          <w:szCs w:val="21"/>
        </w:rPr>
        <w:t>执行《一般企业财务报表格式》的企业</w:t>
      </w:r>
      <w:r>
        <w:rPr>
          <w:rFonts w:ascii="宋体" w:hAnsi="宋体" w:cs="宋体"/>
          <w:szCs w:val="21"/>
        </w:rPr>
        <w:t>根据会计“利润表”中“营业成本”项目的本年累计数填报</w:t>
      </w:r>
      <w:r>
        <w:rPr>
          <w:rFonts w:ascii="宋体" w:hAnsi="宋体" w:cs="宋体" w:hint="eastAsia"/>
          <w:szCs w:val="21"/>
        </w:rPr>
        <w:t>。执行《金融业企业财务报表格式》的企业根据</w:t>
      </w:r>
      <w:r>
        <w:rPr>
          <w:rFonts w:ascii="宋体" w:hAnsi="宋体" w:cs="宋体"/>
          <w:szCs w:val="21"/>
        </w:rPr>
        <w:t>会计“利润表”中“营业</w:t>
      </w:r>
      <w:r>
        <w:rPr>
          <w:rFonts w:ascii="宋体" w:hAnsi="宋体" w:cs="宋体" w:hint="eastAsia"/>
          <w:szCs w:val="21"/>
        </w:rPr>
        <w:t>总支出</w:t>
      </w:r>
      <w:r>
        <w:rPr>
          <w:rFonts w:ascii="宋体" w:hAnsi="宋体" w:cs="宋体"/>
          <w:szCs w:val="21"/>
        </w:rPr>
        <w:t>”项目的本年累计数填报。</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利息收入</w:t>
      </w:r>
      <w:r>
        <w:rPr>
          <w:rFonts w:ascii="宋体" w:eastAsia="黑体" w:hAnsi="宋体" w:cs="宋体"/>
          <w:szCs w:val="21"/>
        </w:rPr>
        <w:t xml:space="preserve">  </w:t>
      </w:r>
      <w:r>
        <w:rPr>
          <w:rFonts w:ascii="宋体" w:hAnsi="宋体" w:cs="宋体" w:hint="eastAsia"/>
          <w:szCs w:val="21"/>
        </w:rPr>
        <w:t>对于《一般企业财务报表格式》的企业，</w:t>
      </w:r>
      <w:r>
        <w:rPr>
          <w:rFonts w:ascii="宋体" w:hAnsi="宋体" w:cs="宋体"/>
          <w:szCs w:val="21"/>
        </w:rPr>
        <w:t>指企业按照相关会计准则确认的应冲减财务费用的利息金额。包括非金融企业存款业务所确认的利息等。执行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的企业，根据会计“利润表”中“利息收入”项目的本年累计数填报。执行《小企业会计准则》的企业，填0。执行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的企业，根据会计“财务费用”科目下“利息收入”明细科目的本期发生额以正数填报，如果未设置该科目，填0。</w:t>
      </w:r>
      <w:r>
        <w:rPr>
          <w:rFonts w:ascii="宋体" w:hAnsi="宋体" w:cs="宋体" w:hint="eastAsia"/>
          <w:szCs w:val="21"/>
        </w:rPr>
        <w:t>对于执行《金融业企业财务报表格式》的企业，指企业按照《企业会计准则第 22 号——金融工具确认和计量》</w:t>
      </w:r>
      <w:r>
        <w:rPr>
          <w:rFonts w:ascii="宋体" w:hAnsi="宋体" w:cs="宋体"/>
          <w:szCs w:val="21"/>
        </w:rPr>
        <w:t>相关规定对分类为以摊余成本计量的金融资产和分类为以公允价值计量且其变动计入其他综合收益的金融资产按照实际利率法计算的利息收入</w:t>
      </w:r>
      <w:r>
        <w:rPr>
          <w:rFonts w:ascii="宋体" w:hAnsi="宋体" w:cs="宋体" w:hint="eastAsia"/>
          <w:szCs w:val="21"/>
        </w:rPr>
        <w:t>。</w:t>
      </w:r>
      <w:r>
        <w:rPr>
          <w:rFonts w:ascii="宋体" w:hAnsi="宋体" w:cs="宋体"/>
          <w:szCs w:val="21"/>
        </w:rPr>
        <w:t>根据会计“利润表”中“</w:t>
      </w:r>
      <w:r>
        <w:rPr>
          <w:rFonts w:ascii="宋体" w:hAnsi="宋体" w:cs="宋体" w:hint="eastAsia"/>
          <w:szCs w:val="21"/>
        </w:rPr>
        <w:t>利息收入</w:t>
      </w:r>
      <w:r>
        <w:rPr>
          <w:rFonts w:ascii="宋体" w:hAnsi="宋体" w:cs="宋体"/>
          <w:szCs w:val="21"/>
        </w:rPr>
        <w:t>”项目的本年累计数填报</w:t>
      </w:r>
      <w:r>
        <w:rPr>
          <w:rFonts w:ascii="宋体" w:hAnsi="宋体" w:cs="宋体" w:hint="eastAsia"/>
          <w:szCs w:val="21"/>
        </w:rPr>
        <w:t>。</w:t>
      </w:r>
    </w:p>
    <w:p w:rsidR="00C3197E" w:rsidRDefault="00AB1D08">
      <w:pPr>
        <w:snapToGrid w:val="0"/>
        <w:spacing w:line="360" w:lineRule="exact"/>
        <w:ind w:firstLineChars="200" w:firstLine="420"/>
        <w:rPr>
          <w:rFonts w:ascii="宋体" w:hAnsi="宋体" w:cs="宋体"/>
        </w:rPr>
      </w:pPr>
      <w:r>
        <w:rPr>
          <w:rFonts w:ascii="宋体" w:eastAsia="黑体" w:hAnsi="宋体" w:cs="宋体"/>
          <w:szCs w:val="21"/>
        </w:rPr>
        <w:t>利息</w:t>
      </w:r>
      <w:r>
        <w:rPr>
          <w:rFonts w:ascii="宋体" w:eastAsia="黑体" w:hAnsi="宋体" w:cs="宋体" w:hint="eastAsia"/>
          <w:szCs w:val="21"/>
        </w:rPr>
        <w:t>支出</w:t>
      </w:r>
      <w:r>
        <w:rPr>
          <w:rFonts w:ascii="宋体" w:eastAsia="黑体" w:hAnsi="宋体" w:cs="宋体"/>
          <w:szCs w:val="21"/>
        </w:rPr>
        <w:t xml:space="preserve">  </w:t>
      </w:r>
      <w:r>
        <w:rPr>
          <w:rFonts w:ascii="宋体" w:hAnsi="宋体" w:cs="宋体"/>
          <w:szCs w:val="21"/>
        </w:rPr>
        <w:t>指企业为筹集生产经营所需资金等而发生的应予费用化的利息支出。包括短期借款利息、长期借款利息、应付票据利息、票据贴现利息、应付债券利息、长期应付引进国外设备款利息等。执行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或《小企业会计准则》的企业，根据会计“利润表”中“利息费用”项目的本年累计数填报。执行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的企业，根据会计“财务费用”科目下“利息支出”明细科目的本期发生额填报，如果企业没有单独设立“利息收入”明细科目，应填报利息支出减利息收入后的净额。</w:t>
      </w:r>
      <w:r>
        <w:rPr>
          <w:rFonts w:ascii="宋体" w:hAnsi="宋体" w:cs="宋体" w:hint="eastAsia"/>
          <w:szCs w:val="21"/>
        </w:rPr>
        <w:t>执行《金融业企业财务报表格式》的企业</w:t>
      </w:r>
      <w:r>
        <w:rPr>
          <w:rFonts w:ascii="宋体" w:hAnsi="宋体" w:cs="宋体"/>
          <w:szCs w:val="21"/>
        </w:rPr>
        <w:t>根据会计“利润表”中“</w:t>
      </w:r>
      <w:r>
        <w:rPr>
          <w:rFonts w:ascii="宋体" w:hAnsi="宋体" w:cs="宋体" w:hint="eastAsia"/>
          <w:szCs w:val="21"/>
        </w:rPr>
        <w:t>利息支出</w:t>
      </w:r>
      <w:r>
        <w:rPr>
          <w:rFonts w:ascii="宋体" w:hAnsi="宋体" w:cs="宋体"/>
          <w:szCs w:val="21"/>
        </w:rPr>
        <w:t>”项目的本年累计数填报</w:t>
      </w:r>
      <w:r>
        <w:rPr>
          <w:rFonts w:ascii="宋体" w:hAnsi="宋体" w:cs="宋体" w:hint="eastAsia"/>
          <w:szCs w:val="21"/>
        </w:rPr>
        <w:t>。</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hint="eastAsia"/>
          <w:szCs w:val="21"/>
        </w:rPr>
        <w:lastRenderedPageBreak/>
        <w:t>手续费及佣金</w:t>
      </w:r>
      <w:r>
        <w:rPr>
          <w:rFonts w:ascii="宋体" w:eastAsia="黑体" w:hAnsi="宋体" w:cs="宋体"/>
          <w:szCs w:val="21"/>
        </w:rPr>
        <w:t>收入</w:t>
      </w:r>
      <w:r>
        <w:rPr>
          <w:rFonts w:ascii="宋体" w:eastAsia="黑体" w:hAnsi="宋体" w:cs="宋体"/>
          <w:szCs w:val="21"/>
        </w:rPr>
        <w:t xml:space="preserve">  </w:t>
      </w:r>
      <w:r>
        <w:rPr>
          <w:rFonts w:ascii="宋体" w:hAnsi="宋体" w:cs="宋体"/>
          <w:szCs w:val="21"/>
        </w:rPr>
        <w:t>指企业为客户办理各种业务收取的手续费及佣金收入。</w:t>
      </w:r>
      <w:r>
        <w:rPr>
          <w:rFonts w:ascii="宋体" w:hAnsi="宋体" w:cs="宋体" w:hint="eastAsia"/>
          <w:szCs w:val="21"/>
        </w:rPr>
        <w:t>执行《金融业企业财务报表格式》的企业</w:t>
      </w:r>
      <w:r>
        <w:rPr>
          <w:rFonts w:ascii="宋体" w:hAnsi="宋体" w:cs="宋体"/>
          <w:szCs w:val="21"/>
        </w:rPr>
        <w:t>根据会计“利润表”中“</w:t>
      </w:r>
      <w:r>
        <w:rPr>
          <w:rFonts w:ascii="宋体" w:hAnsi="宋体" w:cs="宋体" w:hint="eastAsia"/>
          <w:szCs w:val="21"/>
        </w:rPr>
        <w:t>手续费及佣金收入</w:t>
      </w:r>
      <w:r>
        <w:rPr>
          <w:rFonts w:ascii="宋体" w:hAnsi="宋体" w:cs="宋体"/>
          <w:szCs w:val="21"/>
        </w:rPr>
        <w:t>”项目的本年累计数填报</w:t>
      </w:r>
      <w:r>
        <w:rPr>
          <w:rFonts w:ascii="宋体" w:hAnsi="宋体" w:cs="宋体" w:hint="eastAsia"/>
          <w:szCs w:val="21"/>
        </w:rPr>
        <w:t>。执行《一般企业财务报表格式》的企业免填。</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hint="eastAsia"/>
          <w:szCs w:val="21"/>
        </w:rPr>
        <w:t>手续费及佣金支出</w:t>
      </w:r>
      <w:r>
        <w:rPr>
          <w:rFonts w:ascii="宋体" w:eastAsia="黑体" w:hAnsi="宋体" w:cs="宋体"/>
          <w:szCs w:val="21"/>
        </w:rPr>
        <w:t xml:space="preserve">  </w:t>
      </w:r>
      <w:r>
        <w:rPr>
          <w:rFonts w:ascii="宋体" w:hAnsi="宋体" w:cs="宋体"/>
          <w:szCs w:val="21"/>
        </w:rPr>
        <w:t>指企业</w:t>
      </w:r>
      <w:r>
        <w:rPr>
          <w:rFonts w:ascii="宋体" w:hAnsi="宋体" w:cs="宋体" w:hint="eastAsia"/>
          <w:szCs w:val="21"/>
        </w:rPr>
        <w:t>发生的与其经营活动相关的各项</w:t>
      </w:r>
      <w:r>
        <w:rPr>
          <w:rFonts w:ascii="宋体" w:hAnsi="宋体" w:cs="宋体"/>
          <w:szCs w:val="21"/>
        </w:rPr>
        <w:t>手续费、佣金等支出。</w:t>
      </w:r>
      <w:r>
        <w:rPr>
          <w:rFonts w:ascii="宋体" w:hAnsi="宋体" w:cs="宋体" w:hint="eastAsia"/>
          <w:szCs w:val="21"/>
        </w:rPr>
        <w:t>执行《金融业企业财务报表格式》的企业</w:t>
      </w:r>
      <w:r>
        <w:rPr>
          <w:rFonts w:ascii="宋体" w:hAnsi="宋体" w:cs="宋体"/>
          <w:szCs w:val="21"/>
        </w:rPr>
        <w:t>根据会计“利润表”中“</w:t>
      </w:r>
      <w:r>
        <w:rPr>
          <w:rFonts w:ascii="宋体" w:hAnsi="宋体" w:cs="宋体" w:hint="eastAsia"/>
          <w:szCs w:val="21"/>
        </w:rPr>
        <w:t>手续费及佣金支出</w:t>
      </w:r>
      <w:r>
        <w:rPr>
          <w:rFonts w:ascii="宋体" w:hAnsi="宋体" w:cs="宋体"/>
          <w:szCs w:val="21"/>
        </w:rPr>
        <w:t>”项目的本年累计数填报</w:t>
      </w:r>
      <w:r>
        <w:rPr>
          <w:rFonts w:ascii="宋体" w:hAnsi="宋体" w:cs="宋体" w:hint="eastAsia"/>
          <w:szCs w:val="21"/>
        </w:rPr>
        <w:t>。执行《一般企业财务报表格式》的企业免填。</w:t>
      </w:r>
    </w:p>
    <w:p w:rsidR="00C3197E" w:rsidRDefault="00AB1D08">
      <w:pPr>
        <w:snapToGrid w:val="0"/>
        <w:spacing w:line="360" w:lineRule="exact"/>
        <w:ind w:firstLineChars="200" w:firstLine="420"/>
        <w:rPr>
          <w:rFonts w:ascii="宋体" w:hAnsi="宋体" w:cs="宋体"/>
        </w:rPr>
      </w:pPr>
      <w:r>
        <w:rPr>
          <w:rFonts w:ascii="宋体" w:eastAsia="黑体" w:hAnsi="宋体" w:cs="宋体" w:hint="eastAsia"/>
          <w:szCs w:val="21"/>
        </w:rPr>
        <w:t>业务及管理费</w:t>
      </w:r>
      <w:r>
        <w:rPr>
          <w:rFonts w:ascii="宋体" w:eastAsia="黑体" w:hAnsi="宋体" w:cs="宋体"/>
          <w:szCs w:val="21"/>
        </w:rPr>
        <w:t xml:space="preserve">  </w:t>
      </w:r>
      <w:r>
        <w:rPr>
          <w:rFonts w:ascii="宋体" w:hAnsi="宋体" w:cs="宋体"/>
          <w:szCs w:val="21"/>
        </w:rPr>
        <w:t>指企业在业务经营及管理工作中发生的各项费用。</w:t>
      </w:r>
      <w:r>
        <w:rPr>
          <w:rFonts w:ascii="宋体" w:hAnsi="宋体" w:cs="宋体" w:hint="eastAsia"/>
          <w:szCs w:val="21"/>
        </w:rPr>
        <w:t>执行《金融业企业财务报表格式》的企业，</w:t>
      </w:r>
      <w:r>
        <w:rPr>
          <w:rFonts w:ascii="宋体" w:hAnsi="宋体" w:cs="宋体"/>
          <w:szCs w:val="21"/>
        </w:rPr>
        <w:t>根据会计“利润表”中“</w:t>
      </w:r>
      <w:r>
        <w:rPr>
          <w:rFonts w:ascii="宋体" w:hAnsi="宋体" w:cs="宋体" w:hint="eastAsia"/>
          <w:szCs w:val="21"/>
        </w:rPr>
        <w:t>业务及管理费</w:t>
      </w:r>
      <w:r>
        <w:rPr>
          <w:rFonts w:ascii="宋体" w:hAnsi="宋体" w:cs="宋体"/>
          <w:szCs w:val="21"/>
        </w:rPr>
        <w:t>”项目的本年累计数填报</w:t>
      </w:r>
      <w:r>
        <w:rPr>
          <w:rFonts w:ascii="宋体" w:hAnsi="宋体" w:cs="宋体" w:hint="eastAsia"/>
          <w:szCs w:val="21"/>
        </w:rPr>
        <w:t>。执行《一般企业财务报表格式》的企业免填</w:t>
      </w:r>
      <w:r>
        <w:rPr>
          <w:rFonts w:ascii="宋体" w:hAnsi="宋体" w:cs="宋体"/>
          <w:szCs w:val="21"/>
        </w:rPr>
        <w:t>。</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销售费用</w:t>
      </w:r>
      <w:r>
        <w:rPr>
          <w:rFonts w:ascii="宋体" w:eastAsia="黑体" w:hAnsi="宋体" w:cs="宋体"/>
          <w:szCs w:val="21"/>
        </w:rPr>
        <w:t xml:space="preserve">  </w:t>
      </w:r>
      <w:r>
        <w:rPr>
          <w:rFonts w:ascii="宋体" w:hAnsi="宋体" w:cs="宋体"/>
          <w:szCs w:val="21"/>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或《小企业会计准则》的企业</w:t>
      </w:r>
      <w:r>
        <w:rPr>
          <w:rFonts w:ascii="宋体" w:hAnsi="宋体" w:cs="宋体" w:hint="eastAsia"/>
          <w:szCs w:val="21"/>
        </w:rPr>
        <w:t>，</w:t>
      </w:r>
      <w:r>
        <w:rPr>
          <w:rFonts w:ascii="宋体" w:hAnsi="宋体" w:cs="宋体"/>
          <w:szCs w:val="21"/>
        </w:rPr>
        <w:t>根据会计“利润表”中“销售费用”项目的本年累计数填报。执行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的企业，根据会计“利润表”中“营业费用（或经营费用）”项目的本年累计数填报。</w:t>
      </w:r>
      <w:r>
        <w:rPr>
          <w:rFonts w:ascii="宋体" w:hAnsi="宋体" w:cs="宋体" w:hint="eastAsia"/>
          <w:szCs w:val="21"/>
        </w:rPr>
        <w:t>执行《金融业企业财务报表格式》的企业免填。</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管理费用</w:t>
      </w:r>
      <w:r>
        <w:rPr>
          <w:rFonts w:ascii="宋体" w:eastAsia="黑体" w:hAnsi="宋体" w:cs="宋体"/>
          <w:szCs w:val="21"/>
        </w:rPr>
        <w:t xml:space="preserve"> </w:t>
      </w:r>
      <w:r>
        <w:rPr>
          <w:rFonts w:ascii="宋体" w:hAnsi="宋体" w:cs="宋体"/>
          <w:szCs w:val="21"/>
        </w:rPr>
        <w:t xml:space="preserve"> 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的企业</w:t>
      </w:r>
      <w:r>
        <w:rPr>
          <w:rFonts w:ascii="宋体" w:hAnsi="宋体" w:cs="宋体" w:hint="eastAsia"/>
          <w:szCs w:val="21"/>
        </w:rPr>
        <w:t>，</w:t>
      </w:r>
      <w:r>
        <w:rPr>
          <w:rFonts w:ascii="宋体" w:hAnsi="宋体" w:cs="宋体"/>
          <w:szCs w:val="21"/>
        </w:rPr>
        <w:t>根据会计“利润表”中“管理费用”项目的本年累计数填报。执行《小企业会计准则》的企业</w:t>
      </w:r>
      <w:r>
        <w:rPr>
          <w:rFonts w:ascii="宋体" w:hAnsi="宋体" w:cs="宋体" w:hint="eastAsia"/>
          <w:szCs w:val="21"/>
        </w:rPr>
        <w:t>，</w:t>
      </w:r>
      <w:r>
        <w:rPr>
          <w:rFonts w:ascii="宋体" w:hAnsi="宋体" w:cs="宋体"/>
          <w:szCs w:val="21"/>
        </w:rPr>
        <w:t>应将会计“利润表”中“管理费用”项目本年累计数减“研究费用”项目本年累计数后填报。执行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以及未执行财政部《关于修订印发2019年度一般企业财务报表格式的通知》（财会〔2019〕6号）的企业，在会计“利润表”中“管理费用”项目的本年累计数的基础上，根据会计“管理费用”科目下的“研究费用”相关明细科目，将“研发费用”剔除后填报。</w:t>
      </w:r>
      <w:r>
        <w:rPr>
          <w:rFonts w:ascii="宋体" w:hAnsi="宋体" w:cs="宋体" w:hint="eastAsia"/>
          <w:szCs w:val="21"/>
        </w:rPr>
        <w:t>执行《金融业企业财务报表格式》的企业免填。</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研发费用</w:t>
      </w:r>
      <w:r>
        <w:rPr>
          <w:rFonts w:ascii="宋体" w:eastAsia="黑体" w:hAnsi="宋体" w:cs="宋体"/>
          <w:szCs w:val="21"/>
        </w:rPr>
        <w:t xml:space="preserve">  </w:t>
      </w:r>
      <w:r>
        <w:rPr>
          <w:rFonts w:ascii="宋体" w:hAnsi="宋体" w:cs="宋体"/>
          <w:szCs w:val="21"/>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的企业</w:t>
      </w:r>
      <w:r>
        <w:rPr>
          <w:rFonts w:ascii="宋体" w:hAnsi="宋体" w:cs="宋体" w:hint="eastAsia"/>
          <w:szCs w:val="21"/>
        </w:rPr>
        <w:t>，</w:t>
      </w:r>
      <w:r>
        <w:rPr>
          <w:rFonts w:ascii="宋体" w:hAnsi="宋体" w:cs="宋体"/>
          <w:szCs w:val="21"/>
        </w:rPr>
        <w:t>根据会计“利润表”中“研发费用”项目的本年累计数填报。执行《小企业会计准则》的企业</w:t>
      </w:r>
      <w:r>
        <w:rPr>
          <w:rFonts w:ascii="宋体" w:hAnsi="宋体" w:cs="宋体" w:hint="eastAsia"/>
          <w:szCs w:val="21"/>
        </w:rPr>
        <w:t>，</w:t>
      </w:r>
      <w:r>
        <w:rPr>
          <w:rFonts w:ascii="宋体" w:hAnsi="宋体" w:cs="宋体"/>
          <w:szCs w:val="21"/>
        </w:rPr>
        <w:t>根据会计“利润表”中“研究费用”项目的本年累计数填报。执行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以及会计“利润表”未列示“研发费用”或“研究费用”的企业，根据会计“管理费用”科目下“研究费用”明细科目的本期发生额，以及“管理费用”科目下“无形资产摊销”明细科目的本期发生额分析填报。</w:t>
      </w:r>
      <w:r>
        <w:rPr>
          <w:rFonts w:ascii="宋体" w:hAnsi="宋体" w:cs="宋体" w:hint="eastAsia"/>
          <w:szCs w:val="21"/>
        </w:rPr>
        <w:t>执</w:t>
      </w:r>
      <w:r>
        <w:rPr>
          <w:rFonts w:ascii="宋体" w:hAnsi="宋体" w:cs="宋体" w:hint="eastAsia"/>
          <w:szCs w:val="21"/>
        </w:rPr>
        <w:lastRenderedPageBreak/>
        <w:t>行《金融业企业财务报表格式》的企业免填。</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财务费用</w:t>
      </w:r>
      <w:r>
        <w:rPr>
          <w:rFonts w:ascii="宋体" w:eastAsia="黑体" w:hAnsi="宋体" w:cs="宋体"/>
          <w:szCs w:val="21"/>
        </w:rPr>
        <w:t xml:space="preserve"> </w:t>
      </w:r>
      <w:r>
        <w:rPr>
          <w:rFonts w:ascii="宋体" w:hAnsi="宋体" w:cs="宋体"/>
          <w:szCs w:val="21"/>
        </w:rPr>
        <w:t xml:space="preserve"> 指企业为筹集生产经营所需资金等而发生的筹资费用，包括企业生产经营期间发生的利息支出（减利息收入）、汇兑损失（减汇兑收益）以及相关的手续费等。根据会计“利润表”中“财务费用”项目的本年累计数填报。</w:t>
      </w:r>
      <w:r>
        <w:rPr>
          <w:rFonts w:ascii="宋体" w:hAnsi="宋体" w:cs="宋体" w:hint="eastAsia"/>
          <w:szCs w:val="21"/>
        </w:rPr>
        <w:t>执行《金融业企业财务报表格式》的企业免填。</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资产减值损失</w:t>
      </w:r>
      <w:r>
        <w:rPr>
          <w:rFonts w:ascii="宋体" w:eastAsia="黑体" w:hAnsi="宋体" w:cs="宋体"/>
          <w:szCs w:val="21"/>
        </w:rPr>
        <w:t xml:space="preserve">  </w:t>
      </w:r>
      <w:r>
        <w:rPr>
          <w:rFonts w:ascii="宋体" w:hAnsi="宋体" w:cs="宋体"/>
          <w:szCs w:val="21"/>
        </w:rPr>
        <w:t>指企业计提各项资产减值准备所形成的损失</w:t>
      </w:r>
      <w:r>
        <w:rPr>
          <w:rFonts w:ascii="宋体" w:hAnsi="宋体" w:cs="宋体" w:hint="eastAsia"/>
          <w:szCs w:val="21"/>
        </w:rPr>
        <w:t>，</w:t>
      </w:r>
      <w:r>
        <w:rPr>
          <w:rFonts w:ascii="宋体" w:hAnsi="宋体" w:cs="宋体"/>
          <w:szCs w:val="21"/>
          <w:lang w:val="en"/>
        </w:rPr>
        <w:t>损失以“-”号记</w:t>
      </w:r>
      <w:r>
        <w:rPr>
          <w:rFonts w:ascii="宋体" w:hAnsi="宋体" w:cs="宋体"/>
          <w:szCs w:val="21"/>
        </w:rPr>
        <w:t>。根据会计“利润表”中“资产减值损失”项目的本年累计数填报。如果会计“利润表”未设置该项目，填0。</w:t>
      </w:r>
      <w:r>
        <w:rPr>
          <w:rFonts w:ascii="宋体" w:hAnsi="宋体" w:cs="宋体" w:hint="eastAsia"/>
          <w:szCs w:val="21"/>
        </w:rPr>
        <w:t>执行《一般企业财务报表格式》的企业</w:t>
      </w:r>
      <w:r>
        <w:rPr>
          <w:rFonts w:ascii="宋体" w:hAnsi="宋体" w:cs="宋体"/>
          <w:szCs w:val="21"/>
        </w:rPr>
        <w:t>根据会计“利润表”中“</w:t>
      </w:r>
      <w:r>
        <w:rPr>
          <w:rFonts w:ascii="宋体" w:hAnsi="宋体" w:cs="宋体" w:hint="eastAsia"/>
          <w:szCs w:val="21"/>
        </w:rPr>
        <w:t>资产减值损失</w:t>
      </w:r>
      <w:r>
        <w:rPr>
          <w:rFonts w:ascii="宋体" w:hAnsi="宋体" w:cs="宋体"/>
          <w:szCs w:val="21"/>
        </w:rPr>
        <w:t>”项目的本年累计数填报</w:t>
      </w:r>
      <w:r>
        <w:rPr>
          <w:rFonts w:ascii="宋体" w:hAnsi="宋体" w:cs="宋体" w:hint="eastAsia"/>
          <w:szCs w:val="21"/>
        </w:rPr>
        <w:t>。执行《金融业企业财务报表格式》的企业，</w:t>
      </w:r>
      <w:r>
        <w:rPr>
          <w:rFonts w:ascii="宋体" w:hAnsi="宋体" w:cs="宋体"/>
          <w:szCs w:val="21"/>
        </w:rPr>
        <w:t>根据会计“利润表”中“</w:t>
      </w:r>
      <w:r>
        <w:rPr>
          <w:rFonts w:ascii="宋体" w:hAnsi="宋体" w:cs="宋体" w:hint="eastAsia"/>
          <w:szCs w:val="21"/>
        </w:rPr>
        <w:t>其他资产减值损失</w:t>
      </w:r>
      <w:r>
        <w:rPr>
          <w:rFonts w:ascii="宋体" w:hAnsi="宋体" w:cs="宋体"/>
          <w:szCs w:val="21"/>
        </w:rPr>
        <w:t>”项目的本年累计数填报</w:t>
      </w:r>
      <w:r>
        <w:rPr>
          <w:rFonts w:ascii="宋体" w:hAnsi="宋体" w:cs="宋体" w:hint="eastAsia"/>
          <w:szCs w:val="21"/>
        </w:rPr>
        <w:t>。</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szCs w:val="21"/>
        </w:rPr>
        <w:t>信用减值损失</w:t>
      </w:r>
      <w:r>
        <w:rPr>
          <w:rFonts w:ascii="宋体" w:eastAsia="黑体" w:hAnsi="宋体" w:cs="宋体"/>
          <w:szCs w:val="21"/>
        </w:rPr>
        <w:t xml:space="preserve"> </w:t>
      </w:r>
      <w:r>
        <w:rPr>
          <w:rFonts w:ascii="宋体" w:hAnsi="宋体" w:cs="宋体"/>
          <w:szCs w:val="21"/>
        </w:rPr>
        <w:t xml:space="preserve"> 指企业计提的各项金融工具减值准备所形成的预期信用损失</w:t>
      </w:r>
      <w:r>
        <w:rPr>
          <w:rFonts w:ascii="宋体" w:hAnsi="宋体" w:cs="宋体" w:hint="eastAsia"/>
          <w:szCs w:val="21"/>
        </w:rPr>
        <w:t>，</w:t>
      </w:r>
      <w:r>
        <w:rPr>
          <w:rFonts w:ascii="宋体" w:hAnsi="宋体" w:cs="宋体"/>
          <w:szCs w:val="21"/>
          <w:lang w:val="en"/>
        </w:rPr>
        <w:t>损失以“-”号记</w:t>
      </w:r>
      <w:r>
        <w:rPr>
          <w:rFonts w:ascii="宋体" w:hAnsi="宋体" w:cs="宋体"/>
          <w:szCs w:val="21"/>
        </w:rPr>
        <w:t>。根据会计“利润表”中“信用减值损失”项目的本年累计数填报。如果会计“利润表”未设置该项目，填0。</w:t>
      </w:r>
    </w:p>
    <w:p w:rsidR="00C3197E" w:rsidRDefault="00AB1D08">
      <w:pPr>
        <w:snapToGrid w:val="0"/>
        <w:spacing w:line="360" w:lineRule="exact"/>
        <w:ind w:firstLineChars="200" w:firstLine="420"/>
        <w:rPr>
          <w:rFonts w:ascii="宋体" w:hAnsi="宋体" w:cs="宋体"/>
          <w:szCs w:val="21"/>
        </w:rPr>
      </w:pPr>
      <w:r>
        <w:rPr>
          <w:rFonts w:ascii="宋体" w:eastAsia="黑体" w:hAnsi="宋体" w:cs="宋体" w:hint="eastAsia"/>
          <w:szCs w:val="21"/>
        </w:rPr>
        <w:t>汇兑收益</w:t>
      </w:r>
      <w:r>
        <w:rPr>
          <w:rFonts w:ascii="宋体" w:eastAsia="黑体" w:hAnsi="宋体" w:cs="宋体" w:hint="eastAsia"/>
          <w:szCs w:val="21"/>
        </w:rPr>
        <w:t xml:space="preserve">  </w:t>
      </w:r>
      <w:r>
        <w:rPr>
          <w:rFonts w:ascii="宋体" w:hAnsi="宋体" w:cs="宋体" w:hint="eastAsia"/>
          <w:szCs w:val="21"/>
        </w:rPr>
        <w:t>主要包括外币交易因汇率变动而产生的损益以及外汇衍生金融工具产生的损益。《金融业企业财务报表格式》的企业</w:t>
      </w:r>
      <w:r>
        <w:rPr>
          <w:rFonts w:ascii="宋体" w:hAnsi="宋体" w:cs="宋体"/>
          <w:szCs w:val="21"/>
        </w:rPr>
        <w:t>根据会计“利润表”中“</w:t>
      </w:r>
      <w:r>
        <w:rPr>
          <w:rFonts w:ascii="宋体" w:hAnsi="宋体" w:cs="宋体" w:hint="eastAsia"/>
          <w:szCs w:val="21"/>
        </w:rPr>
        <w:t>汇兑收益</w:t>
      </w:r>
      <w:r>
        <w:rPr>
          <w:rFonts w:ascii="宋体" w:hAnsi="宋体" w:cs="宋体"/>
          <w:szCs w:val="21"/>
        </w:rPr>
        <w:t>”项目的本年累计数填报</w:t>
      </w:r>
      <w:r>
        <w:rPr>
          <w:rFonts w:ascii="宋体" w:hAnsi="宋体" w:cs="宋体" w:hint="eastAsia"/>
          <w:szCs w:val="21"/>
        </w:rPr>
        <w:t>。《一般企业财务报表格式》的企业免填。</w:t>
      </w:r>
    </w:p>
    <w:p w:rsidR="00C3197E" w:rsidRDefault="00AB1D08">
      <w:pPr>
        <w:snapToGrid w:val="0"/>
        <w:spacing w:line="360" w:lineRule="exact"/>
        <w:ind w:firstLineChars="200" w:firstLine="420"/>
        <w:rPr>
          <w:rFonts w:ascii="宋体" w:eastAsia="黑体" w:hAnsi="宋体" w:cs="宋体"/>
          <w:szCs w:val="21"/>
        </w:rPr>
      </w:pPr>
      <w:r>
        <w:rPr>
          <w:rFonts w:ascii="宋体" w:eastAsia="黑体" w:hAnsi="宋体" w:cs="宋体"/>
          <w:szCs w:val="21"/>
        </w:rPr>
        <w:t>营业利润</w:t>
      </w:r>
      <w:r>
        <w:rPr>
          <w:rFonts w:ascii="宋体" w:eastAsia="黑体" w:hAnsi="宋体" w:cs="宋体"/>
          <w:szCs w:val="21"/>
        </w:rPr>
        <w:t xml:space="preserve">  </w:t>
      </w:r>
      <w:r>
        <w:rPr>
          <w:rFonts w:ascii="宋体" w:hAnsi="宋体" w:cs="宋体"/>
          <w:szCs w:val="21"/>
        </w:rPr>
        <w:t>指企业从事生产经营活动所取得的利润。执行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或《小企业会计准则》的企业，根据会计“利润表”中“营业利润”项目的本年累计数填报；执行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的企业，根据会计“损益表”中“营业利润”项目、“投资收益”项目的本年累计数之和填报。</w:t>
      </w:r>
    </w:p>
    <w:p w:rsidR="00C3197E" w:rsidRDefault="00C3197E"/>
    <w:sectPr w:rsidR="00C3197E">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44" w:rsidRDefault="001C7344">
      <w:r>
        <w:separator/>
      </w:r>
    </w:p>
  </w:endnote>
  <w:endnote w:type="continuationSeparator" w:id="0">
    <w:p w:rsidR="001C7344" w:rsidRDefault="001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08" w:rsidRDefault="00AB1D0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1D08" w:rsidRDefault="00AB1D08">
                          <w:pPr>
                            <w:pStyle w:val="a5"/>
                          </w:pPr>
                          <w:r>
                            <w:rPr>
                              <w:rFonts w:asciiTheme="majorHAnsi" w:hAnsiTheme="majorHAnsi"/>
                              <w:sz w:val="21"/>
                              <w:szCs w:val="21"/>
                            </w:rPr>
                            <w:fldChar w:fldCharType="begin"/>
                          </w:r>
                          <w:r>
                            <w:rPr>
                              <w:rFonts w:asciiTheme="majorHAnsi" w:hAnsiTheme="majorHAnsi"/>
                              <w:sz w:val="21"/>
                              <w:szCs w:val="21"/>
                            </w:rPr>
                            <w:instrText xml:space="preserve"> PAGE  \* MERGEFORMAT </w:instrText>
                          </w:r>
                          <w:r>
                            <w:rPr>
                              <w:rFonts w:asciiTheme="majorHAnsi" w:hAnsiTheme="majorHAnsi"/>
                              <w:sz w:val="21"/>
                              <w:szCs w:val="21"/>
                            </w:rPr>
                            <w:fldChar w:fldCharType="separate"/>
                          </w:r>
                          <w:r w:rsidR="00FF5741">
                            <w:rPr>
                              <w:rFonts w:asciiTheme="majorHAnsi" w:hAnsiTheme="majorHAnsi"/>
                              <w:noProof/>
                              <w:sz w:val="21"/>
                              <w:szCs w:val="21"/>
                            </w:rPr>
                            <w:t>- 2 -</w:t>
                          </w:r>
                          <w:r>
                            <w:rPr>
                              <w:rFonts w:asciiTheme="majorHAnsi" w:hAnsiTheme="majorHAnsi"/>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B1D08" w:rsidRDefault="00AB1D08">
                    <w:pPr>
                      <w:pStyle w:val="a5"/>
                    </w:pPr>
                    <w:r>
                      <w:rPr>
                        <w:rFonts w:asciiTheme="majorHAnsi" w:hAnsiTheme="majorHAnsi"/>
                        <w:sz w:val="21"/>
                        <w:szCs w:val="21"/>
                      </w:rPr>
                      <w:fldChar w:fldCharType="begin"/>
                    </w:r>
                    <w:r>
                      <w:rPr>
                        <w:rFonts w:asciiTheme="majorHAnsi" w:hAnsiTheme="majorHAnsi"/>
                        <w:sz w:val="21"/>
                        <w:szCs w:val="21"/>
                      </w:rPr>
                      <w:instrText xml:space="preserve"> PAGE  \* MERGEFORMAT </w:instrText>
                    </w:r>
                    <w:r>
                      <w:rPr>
                        <w:rFonts w:asciiTheme="majorHAnsi" w:hAnsiTheme="majorHAnsi"/>
                        <w:sz w:val="21"/>
                        <w:szCs w:val="21"/>
                      </w:rPr>
                      <w:fldChar w:fldCharType="separate"/>
                    </w:r>
                    <w:r w:rsidR="00FF5741">
                      <w:rPr>
                        <w:rFonts w:asciiTheme="majorHAnsi" w:hAnsiTheme="majorHAnsi"/>
                        <w:noProof/>
                        <w:sz w:val="21"/>
                        <w:szCs w:val="21"/>
                      </w:rPr>
                      <w:t>- 2 -</w:t>
                    </w:r>
                    <w:r>
                      <w:rPr>
                        <w:rFonts w:asciiTheme="majorHAnsi" w:hAnsiTheme="majorHAnsi"/>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44" w:rsidRDefault="001C7344">
      <w:r>
        <w:separator/>
      </w:r>
    </w:p>
  </w:footnote>
  <w:footnote w:type="continuationSeparator" w:id="0">
    <w:p w:rsidR="001C7344" w:rsidRDefault="001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jU2YjZlMDcwZjA0MmNkMTlmZmI2NDVjNTVhMzQifQ=="/>
  </w:docVars>
  <w:rsids>
    <w:rsidRoot w:val="2E3F302A"/>
    <w:rsid w:val="000A699E"/>
    <w:rsid w:val="001C7344"/>
    <w:rsid w:val="001E4BE3"/>
    <w:rsid w:val="00477C0F"/>
    <w:rsid w:val="00AB1D08"/>
    <w:rsid w:val="00C3197E"/>
    <w:rsid w:val="00FF5741"/>
    <w:rsid w:val="2E3F302A"/>
    <w:rsid w:val="300D66B5"/>
    <w:rsid w:val="3A012039"/>
    <w:rsid w:val="3F893F27"/>
    <w:rsid w:val="62F447D7"/>
    <w:rsid w:val="6D343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1Char">
    <w:name w:val="标题 1 Char"/>
    <w:link w:val="1"/>
    <w:qFormat/>
    <w:rPr>
      <w:b/>
      <w:kern w:val="44"/>
      <w:sz w:val="44"/>
    </w:rPr>
  </w:style>
  <w:style w:type="paragraph" w:customStyle="1" w:styleId="WPSOffice1">
    <w:name w:val="WPSOffice手动目录 1"/>
    <w:qFormat/>
  </w:style>
  <w:style w:type="paragraph" w:styleId="a7">
    <w:name w:val="Balloon Text"/>
    <w:basedOn w:val="a"/>
    <w:link w:val="Char"/>
    <w:rsid w:val="00AB1D08"/>
    <w:rPr>
      <w:sz w:val="18"/>
      <w:szCs w:val="18"/>
    </w:rPr>
  </w:style>
  <w:style w:type="character" w:customStyle="1" w:styleId="Char">
    <w:name w:val="批注框文本 Char"/>
    <w:basedOn w:val="a0"/>
    <w:link w:val="a7"/>
    <w:rsid w:val="00AB1D08"/>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CharCharChar">
    <w:name w:val="小黑 Char Char Char"/>
    <w:qFormat/>
    <w:rPr>
      <w:rFonts w:ascii="黑体" w:eastAsia="黑体" w:hAnsi="黑体" w:cs="宋体"/>
      <w:kern w:val="2"/>
      <w:sz w:val="24"/>
      <w:lang w:val="en-US" w:eastAsia="zh-CN" w:bidi="ar-SA"/>
    </w:rPr>
  </w:style>
  <w:style w:type="character" w:customStyle="1" w:styleId="1Char">
    <w:name w:val="标题 1 Char"/>
    <w:link w:val="1"/>
    <w:qFormat/>
    <w:rPr>
      <w:b/>
      <w:kern w:val="44"/>
      <w:sz w:val="44"/>
    </w:rPr>
  </w:style>
  <w:style w:type="paragraph" w:customStyle="1" w:styleId="WPSOffice1">
    <w:name w:val="WPSOffice手动目录 1"/>
    <w:qFormat/>
  </w:style>
  <w:style w:type="paragraph" w:styleId="a7">
    <w:name w:val="Balloon Text"/>
    <w:basedOn w:val="a"/>
    <w:link w:val="Char"/>
    <w:rsid w:val="00AB1D08"/>
    <w:rPr>
      <w:sz w:val="18"/>
      <w:szCs w:val="18"/>
    </w:rPr>
  </w:style>
  <w:style w:type="character" w:customStyle="1" w:styleId="Char">
    <w:name w:val="批注框文本 Char"/>
    <w:basedOn w:val="a0"/>
    <w:link w:val="a7"/>
    <w:rsid w:val="00AB1D0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朗辰多美景</dc:creator>
  <cp:lastModifiedBy>恠౦阀౞꺀ৡ麀ట_x001b_</cp:lastModifiedBy>
  <cp:revision>2</cp:revision>
  <cp:lastPrinted>2024-01-03T08:50:00Z</cp:lastPrinted>
  <dcterms:created xsi:type="dcterms:W3CDTF">2024-01-18T08:53:00Z</dcterms:created>
  <dcterms:modified xsi:type="dcterms:W3CDTF">2024-01-18T08:53:00Z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EAA72AFCCF244EB2866D3A57E0333E25_11</vt:lpwstr>
  </property>
</Properties>
</file>